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401f" w14:textId="db64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отбора кандидатов в Национальное бюро по противодействию коррупции (Антикоррупционную службу) Министерства по делам государственной службы Республики Казахстан и его территориальные органы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27 января 2016 года № 17. Зарегистрирован в Министерстве юстиции Республики Казахстан 29 января 2016 года № 12951. Утратил силу приказом Председателя Агентства Республики Казахстан по делам государственной службы и противодействию коррупции от 7 октября 2016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и противодействию коррупции от 07.10.2016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к категориям должностей Национального бюро по противодействию коррупции (Антикоррупционной службы) Министерства по делам государственной службы Республики Казахстан и его территориальных органов,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и условия проведения конкурса и стажировки для должностей, замещаемых на конкурсной основе Национального бюро по противодействию коррупции (Антикоррупционной службы) Министерства по делам государственной службы Республики Казахстан и его территориальных органов,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Правила и условия внеконкурсного занятия должностей в Национальном бюро по противодействию коррупции (Антикоррупционной службе) Министерства по делам государственной службы Республики Казахстан и его территориальных органах,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 отбора и осуществления предварительного изучения кандидатов, принимаемых на службу в антикоррупционную службу,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Правила формирования и работы с ведомственным банком данных кандидатов на службу в антикоррупционную службу и сотрудников, зачисленных в кадровый резерв,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7 октября 2014 года № 10 «О некоторых вопросах организации работы с кадрами в органах по делам государственной службы и противодействию коррупции Республики Казахстан» (зарегистрированный в Реестре государственной регистрации нормативных правовых актов № 9784, опубликованный в газете «Казахстанская правда» от 14 октября 2014 года № 200 (27821));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 апреля 2015 года № 99 «О внесении изменений и дополнений в приказ Агентства Республики Казахстан по делам государственной службы и противодействию коррупции от 7 октября 2014 года № 10 «О некоторых вопросах организации работы с кадрами в органах по делам государственной службы и противодействию коррупции Республики Казахстан» (зарегистрированный в Реестре государственной регистрации нормативных правовых актов № 11020, опубликованный в информационно-правовой системе «Әділет» от 8 июня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14 октября 2014 года № 12 «Об утверждении Квалификационных требований к должностям государственных служащих Агентства Республики Казахстан по делам государственной службы и противодействию коррупции и его территориальных подразделений, осуществляющих правоохранительную деятельность» (зарегистрированный в Реестре государственной регистрации нормативных правовых актов № 9797, опубликованный в газете «Казахстанская правда» от 23 октября 2014 года № 207 (27828));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27 января 2015 года № 21 «О внесении изменений в приказ Агентства Республики Казахстан по делам государственной службы и противодействию коррупции от 14 октября 2014 года № 12 «Об утверждении квалификационных требований к должностям государственных служащих Агентства Республики Казахстан по делам государственной службы и противодействию коррупции и его территориальных подразделений, осуществляющих правоохранительную деятельность» (зарегистрированный в Реестре государственной регистрации нормативных правовых актов № 10197, опубликованный в газете «Казахстанская правда» от 19 февраля 2015 года № 33 (27909));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Переченя приказов Председателя Агентства Республики Казахстан по делам государственной службы и противодействию коррупции, в которые вносятся изменения, утвержденного приказом Председателя Агентства Республики Казахстан по делам государственной службы и противодействию коррупции от 8 октября 2015 года № 297 (зарегистрированный в Реестре государственной регистрации нормативных правовых актов № 12189, опубликованный в информационно-правовой системе «Әділет» от 6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бюро по противодействию коррупции (Антикоррупционной службе) Министерства по делам государственной службы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Национального бюро по противодействию коррупции (Антикоррупционной службы) Министерства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Национального бюро по противодействию коррупции (Антикоррупционной службы) Министерства по делам государственной службы Республики Казахстан Кожамжарова К.П.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2016 года № 17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Квалификационные требования к категориям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Национального бюро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(Антикоррупционной службы) Министерства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государственной службы Республики Казахстан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территориальных органов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943"/>
        <w:gridCol w:w="1975"/>
        <w:gridCol w:w="3237"/>
        <w:gridCol w:w="1908"/>
        <w:gridCol w:w="3469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образованию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стажу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навыки и умения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бюро по противодействию коррупции 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по делам государственной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десяти лет стажа службы в правоохранительных, специальных органах, в том числе не менее четырех лет на руководящих должностях;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шести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одиннадцати лет стажа работы на государственной службе, в том числе не менее пяти лет на руководящих должностях;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дел; анализировать и обобщать информацию на стадии принятия и реализации управленческого решения; работать с нормативными правовыми актами, применять их на практике; иметь опыт стратегического планирования; адаптироваться к новой ситуации и применять новые подходы к решению возникающих проблем; эффективно и последовательно организовывать взаимодействие с другими ведомствами и организациями; контролировать исполнение данных поручений; иметь навыки владения компьютерной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департамента, Офицер по особым поручениям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восьми лет стажа службы в правоохранительных, специальных органах, в том числе не менее двух лет на руководящих должностях или не менее одного года на должностях следующей нижестоящей категории;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пяти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десяти лет стажа работы на государственной службе, в том числе не менее четырех лет на руководящих должностях;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дел; анализировать курируемую деятельность и вносить предложения по ее совершенствованию; работать с нормативными правовыми актами, применять их на практике; иметь навыки планирования; создавать условия для эффективного и оперативного осуществления принятых решений; эффективно и последовательно организовывать взаимодействие с другими подразделениями;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департамента, Руководитель самостоятельного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семи лет стажа работы службы в правоохранительных, специальных органах, в том числе не менее одного года на руководящих должностях либо не менее одного года на должностях равнозначной или следующей нижестоящей категории;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четырех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девяти лет стажа на государственной службе, в том числе не менее трех лет на руководящих должностях;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десяти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адаптироваться к новой ситуации и применять новые подходы к решению возникающих проблем;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самостоятельного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шести лет стажа службы в правоохранительных, специальных органах;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трех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семи лет стажа работы на государственной службе, в том числе не менее трех лет на руководящих должностях;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трех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адаптироваться к новой ситуации и применять новые подходы к решению возникающих проблем; контролировать исполнение данных поручений;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управления департамента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пяти лет стажа службы в правоохранительных, специальных органах;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двух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шести лет стажа работы на государственной службе;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семи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иметь опыт учетно-регистрационной дисциплины и соблюдения режимности, охраны объектов (для руководителей дежурной части); анализировать и обобщать информацию; работать с нормативными правовыми актами, применять их на практике; использовать конструктивную критику;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 по особо важным делам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четырех лет стажа службы в правоохранительных, специальных органах, в том числе не менее одного года на должностях нижестоящей категории;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одного года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пяти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иметь навыки наставничества;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(офицер)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трех лет стажа службы в правоохранительных, специальных органах, в том числе не менее одного года на должностях нижестоящей категории;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четырех лет стажа работы на государственной службе;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пяти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С-NB-8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службы в правоохранительных, специальных органах;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органы Национального бюро по противодействию коррупции 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по делам государственной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 подразделения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десяти лет стажа службы в правоохранительных, специальных органах, в том числе не менее трех лет стажа работы на руководящих должностях;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шести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одиннадцати лет стажа работы на государственной службе, в том числе не менее пяти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двенадцати лет стажа работы в сферах, соответствующих функциональным направлениям конкретной должности данной категории, в том числе не менее шести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дел; анализировать курируемую деятельность и вносить предложения по ее совершенствованию; работать с нормативными правовыми актами, применять их на практике; иметь навыки планирования; создавать условия для эффективного и оперативного осуществления принятых решений; эффективно и последовательно организовывать взаимодействие с другими подразделениями; контролировать исполнение данных поручений; использовать конструктивную критику; владеть приемами мотивации и стимулирования подчиненных; правильно подбирать персонал; ставить перед подчиненными достижимые задачи; владеть приемами межличностных отношений;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территориального подразделения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восьми лет стажа службы в правоохранительных, специальных органах, в том числе не менее двух лет на руководящих должностях или не менее одного года стажа работы на руководящих должностях центрального аппарата правоохранительных, специальных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пяти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десяти лет стажа работы на государственной службе, в том числе не менее четырех лет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одиннадцати лет стажа работы в сферах, соответствующих функциональным направлениям конкретной должности данной категории, в том числе не менее пяти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владеть приемами межличностных отношений;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территориального подразделения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шести лет стажа службы в правоохранительных, специальных органах, в том числе не менее одного года на руководящих должностях или должностях центрального аппарата правоохранительных, специальных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четырех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семи лет стажа работы на государственной службе, в том числе не менее трех лет на руководящих должностях;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восьми лет стажа работы в сферах, соответствующих функциональным направлениям конкретной должности данной категории, в том числе не менее четырех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управления территориального подразделения,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самостоятельного отдела территориального подразделения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пяти лет стажа службы в правоохранительных, специальных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трех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шести лет стажа работы на государственной службе, в том числе не менее одного года на руководящих должностях;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семи лет стажа работы в сферах, соответствующих функциональным направлениям конкретной должности данной категории, в том числе не менее двух лет на руководящих должностях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анализировать и обобщать информацию, по результатам анализа вносить предложения по совершенствованию курируемой деятельности; работать с нормативными правовыми актами, применять их на практике; разрабатывать план конкретных действий; создавать условия для эффективного и оперативного осуществления принятых решений; контролировать исполнение данных поручений;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управления территориального подразделения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четырех лет стажа службы в правоохранительных, специальных органах; либо не менее двух лет стажа работы судьей;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пяти лет стажа работы в государственных органах;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шести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руководителей курирующих оперативно-розыскную деятельность и следствие); иметь опыт учетно-регистрационной дисциплины и соблюдения режимности, охраны объектов (для руководителей дежурной части); иметь навыки наставничества; анализировать и обобщать информацию; работать с нормативными правовыми актами, применять их на практике; использовать конструктивную критику; владеть приемами мотивации и стимулирования подчиненных; создавать эффективные взаимоотношения в коллективе; ставить перед подчиненными достижимые задачи;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 по особо важным делам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двух лет стажа службы в правоохранительных, специальных органах;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одного года стажа работы судьей;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трех лет стажа работы на государственной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четырех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нормативными правовыми актами, применять их на практике; эффективно и оперативно осуществлять данные поручения; 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следователь (офицер)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одного года стажа службы в правоохранительный, специальных органах;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либо не менее двух лет стажа работы на государственной службе;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не менее трех лет стажа работы в сферах, соответствующих функциональным направлениям конкретной должности данной категории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опыт оперативно-розыскной деятельности и расследования уголовных дел (для сотрудников осуществляющих оперативно-розыскную деятельность и следствие); иметь опыт учетно-регистрационной дисциплины и соблюдения режимности, охраны объектов (для сотрудников дежурной части); анализировать и обобщать информацию; работать с нормативными правовыми актами, применять их на практике; эффективно и оперативно осуществлять данные поручения; правильно распределять рабочее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С-NBО-8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 (офицер)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профессиональное, соответствующее функциональным направлениям конкретной должности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необходимые для исполнения функциональных обязанностей по должностям данной категории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и обобщать информацию; работать с законодательными и нормативными правовыми актами, применять их на практике; эффективно и оперативно осуществлять данные поручения; правильно распределять рабочее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навыки владения компьютерной и другой оргтехникой, а также иные навыки и умения, необходимые для выполнения поставленных задач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2016 года № 17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проведения конкурса и стажировки для</w:t>
      </w:r>
      <w:r>
        <w:br/>
      </w:r>
      <w:r>
        <w:rPr>
          <w:rFonts w:ascii="Times New Roman"/>
          <w:b/>
          <w:i w:val="false"/>
          <w:color w:val="000000"/>
        </w:rPr>
        <w:t>
должностей, замещаемых на конкурсной основе Национального бюро</w:t>
      </w:r>
      <w:r>
        <w:br/>
      </w:r>
      <w:r>
        <w:rPr>
          <w:rFonts w:ascii="Times New Roman"/>
          <w:b/>
          <w:i w:val="false"/>
          <w:color w:val="000000"/>
        </w:rPr>
        <w:t>
по противодействию коррупции (Антикоррупционной службы)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делам государственной службы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его территориальных органов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проведения конкурса и стажировки для должностей, замещаемых на конкурсной основе Национального бюро по противодействию коррупции (Антикоррупционной службы) Министерства по делам государственной службы Республики Казахстан и его территориальных органов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правоохранительной службе» (далее – Закон) и определяют порядок и условия проведения конкурса и стажировки для должностей, замещаемых на конкурсной основе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(Антикоррупционной службы) Министерства по делам государственной службы Республики Казахстан (далее – Бюро) и его территориальных органов.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проводится Бюро и его территориальными органами, имеющими вакантные и временно вакантные должности (далее – вакантные должности).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Конкурс на занятие вакантных должностей Бюро, руководителей территориальных органов, их заместителей, а также в случае необходимости вакантных должностей подразделений внутренней безопасности, проводится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публикацию объявления о проведении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граждан, желающих принять участие в конкурсе;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конкурсной комиссией документов участников конкурса на соответствие установленным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тестирование на знание законодательства Республики Казахстан, государственного языка и личностные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медицинское освидетельствование, полиграфологическое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сдачу 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собеседование с кандидатами, проводимое конкурсной комиссией с учетом показателя конкурентоспособности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заключительное заседание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реорганизации или упразднения (ликвидации) Бюро или его территориального органа, объявленный конкурс подлежит отмене на любом этапе его проведения с обязательным оповещением об этом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конкурсе принимают участие граждане Республики Казахстан соответствующие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подавшие документы, указанные в пункте 19 настоящих Правил, в кадровые службы Бюро и его территориальных органов после опубликования объявления о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Кандидаты допускаются к последующим этапам конкурса (тестирование, медицинское освидетельствование, полиграфологическое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исследование</w:t>
      </w:r>
      <w:r>
        <w:rPr>
          <w:rFonts w:ascii="Times New Roman"/>
          <w:b w:val="false"/>
          <w:i w:val="false"/>
          <w:color w:val="000000"/>
          <w:sz w:val="28"/>
        </w:rPr>
        <w:t>, сдача 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подготовке, собеседование) при условии прохождения предыдущих этапов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допущенные к следующим этапам конкурса, в течение трех рабочих дней уведомляются секретарем конкурсной комиссии о дате проведения этапов конкурса по телефону, либо посредством направления информации на электронные адреса и их мобильные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Расходы по участию в конкурсе (проезд к месту проведения собеседования и обратно, наем жилого помещения, проживание, пользование услугами связи всех видов) кандидаты производят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конкурса в Бюро объявления публикуются в периодических печатных изданиях, распространяемых на всей территории Республики Казахстан. Объявления о проведении конкурса в территориальных органах публикуются в периодических изданиях, распространяемых на территории соответствующей административно-территориальной единицы. Объявление также публикуется на интернет-ресурсе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опубликования объявления о проведении конкурса назначение граждан на объявленную должность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а также лиц, находящихся в кадровом резерве антикоррупционной службы, до окончания конкурсных процедур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Объявление о проведении конкурса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антикоррупционной службы, проводящего конкурс, с указанием его почтового адреса, номеров телефонов, адреса электронной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 и место приема документов (прием документов прекращается по истечению пяти рабочих дней со дня публикации объявления о проведении конкурса);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конкурса на занятие вакантной должности с определенным сроком работы, данное условие указывается в объявлении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также содержит информацию, о возможности присутствия наблюдателей на заседании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Конкурсная комиссия в Бюро формируется Председателем Бюро, в территориальных органах – руководителем территориального органа Бюро (далее – уполномоченный руководитель) для осуществления отбора кандидатов на занятие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Конкурсная комиссия является коллегиальным органом, который рассматривает поданные участниками конкурса документы, проводит собеседование с кандидатами и осуществляет отбор кандидатов на занятие вакантных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состав конкурсной комиссии входит не менее пяти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включаются руководители структурных подразделений антикоррупционной службы и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конкурсной комиссии является сотрудник кадровой службы, который осуществляет организационное обеспечение ее работы и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отсутствующих членов конкурсной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Участник конкурса не может быть членом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Разглашение сотрудниками Бюро и его территориальных органов сведений о составе конкурсных комиссий, участниках конкурса и их персональных данных не допускается, за исключением случаев, установленных Гражданским 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Граждане, желающие принять участие в конкурсе, подают в кадровую службу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 (заполненную собственноручно)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документов об образовании, засвидетельствованного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деятельность, засвидетельствованного нотариально либо заверенного кадровыми службами государственного (правоохранительного) органа, в котором работает кандидат;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послужной список (предоставляется бывшими сотрудниками правоохранительных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прохождение воинской службы или военной подготовки в специализированных организациях Министерства обороны по подготовке военно-обученного резерва, а также освобождение или отсрочку от призыва на срочную воинскую службу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службе и статусе военнослужащих»;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фотографию размером 4х6 (4 штуки).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перечисленных в подпунктах 4), 5), 6), 8) после сверки с копиями, возвращаются кандидату.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является основанием для отказа в их рассмотрении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Граждане по их желанию предоставляют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публикации, иные сведения, характеризующие их профессиональную деятельность, квалификацию).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Граждане представляют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вложенные в скоросшиватель, нарочно или по почте в сроки приема документов, указанные в объявлении.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Граждане по их желанию подают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электронном (сканированном) виде на адрес электронной почты, указанный в объявлении.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подавшие документы для участия в конкурсе по электронной почте, представляют для сверки оригиналы документов, перечисленных в подпунктах 4), 5), 6), 8)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позднее, чем за один рабочий день до прохождения тестирования. При непредставлении оригиналов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лицо не допускается к последующим этапам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приеме документов нарочно кандидату выдается талон с указанием даты и времени, фамилии и инициалов лица, их принявшего. При подаче документов в электронном виде, кандидату службой контроля и документооборота направляется подтверждение о получении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Материалы конкурсной комиссии, документы участников конкурса, получивших положительное заключение конкурсной комиссии, а также лиц, не прошедших конкурсный отбор,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Рассмотрение документов участников конкурса осуществляет конкурсная комиссия после окончания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Конкурсная комиссия рассматривает представленные документы на соответствие квалификационным требованиям и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 допуске кандидатов к последующим этапам конкурса либо мотивированно отказывает в допуске.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оформляется в виде протокола и подписывается председателем, членами и секретарем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кандидатов, допущенных к последующим этапам конкурса, направляется для проведения проверки в подразделения внутренней безопасности Бюро,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Кадровая служба составляет графики прохождения этапов конкурса, а также список кандидатов, допущенных к собеседованию, которые размещаются на интернет-ресурсе Бюро и в здании Бюро или его территориальных органов, объявивших конкурс,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Тестирование кандидатов проводится с целью оценки их знаний, способностей и личностных компетенций, в том числе знания государственного языка,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тестирования участников конкурса на поступление в антикоррупционную службу определена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Организация работы по тестированию кандидатов возлагается на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тестирования в Бюро определяются Председателем Бюро, в территориальных органах – уполномоченным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28.Техническое обеспечение процедур тестирования осуществляется оператором, являющимся сотрудником Акционерного общества «Национальный центр по управлению персоналом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автоматизированным компьютерным способом, подсчет правильных ответов проводится в автоматическом режиме при помощи компьютерной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подготавливает списки лиц, подлежащих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контролирует явку кандидатов на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Лица, испытывающие физическое недомогание на момент тестирования, сообщают об этом администратору тестирования до начала проведения тестирования. В этом случае тестирование таких лиц проводится в другое время в течение этого дня либо в другой день, определяемый согласно графику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Перед процессом тестирования кадровая служба проводит соответствующий инструктаж и отбирает письменную подписку кандидата о готовности к прохождению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Во время тестирования, тестируемые лица не разговаривают с другими лицами, не обмениваются материалами, не используют информацию на бумажных и электронных носителях, не покидают помещение.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Тестируемые лица во время проведения тестирования не хранят при себе принимающе-передающие, записывающие электронные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кандидатом требований настоящего пункта Правил, администраторы тестирования составляют акт о нарушении правил тестирования и удаления кандидата из помещения для тестирования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не менее чем тремя лицами, в том числе администратором тестирования. Результаты тестирования аннулируются, кандидат признается не прошедшим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Результаты тестирования предоставляются каждому тестируемому лицу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тестирования оформляется в виде сводной ведомости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Результаты тестирования вносятся в лист тестирования кандидата, который подписывается администратором тестирования и тестируемым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Медицинское освидетельствование кандидатов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подпунктом 12)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«О здоровье народа и системе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медицинского освидетельствования возлагается на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Кандидатам, признанным по результатам медицинского освидетельствования годными к службе, выдается направление на прохождение полиграфологического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соответствующих подразделениях антикоррупционной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Нормативы по физической подготовке,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сдают кандидаты, признанные по результатам медицинского освидетельствования годными к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Непосредственно перед началом сдачи нормативов по физической подготовке лица, ответственные за прием нормативов, проводят инструктаж кандидатов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Каждый вид спортивных упражнений, включенный в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подготовке, сдается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Оценка результатов сдачи нормативов осуществляется отдельно для мужчин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Результаты сдачи каждого норматива по физической подготовке фиксируются лицами, ответственными за прием нормативов, в отдельной ведомости и доводятся до сведения кандидатов под роспись. После фиксации результатов выполнения спортивного упражнения пересдача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 основании данных, содержащихся в ведомостях по сдаче отдельных видов спортивных упражнений, составляется сводный протокол выполнения нормативов по физической подготовке, который представляется в конкурсную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Целью собеседования является оценка профессиональных, деловых и личностных качеств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Кандидаты, допущенные к собеседованию, проходят его в органе антикоррупционной службы, объявившем конкурс, в соответствии с графиком, размещаемым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оценке профессиональных, деловых и личностных качеств кандидатов конкурсная комиссия исходит из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должностной инструкции соответствующей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процессе собеседования кандидату задаются мотивационные вопросы и вопросы по компетенциям, применяются ситуационные задачи, ведутся листы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Собеседование с кандидатами оформляется в виде протокола, составляемым в произвольной форме, и фиксируется с помощью технических средств записи (аудио и (или) видео).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собеседования с кандидатом подписывается председателем, членами конкурсной комиссии, кандидатом, а также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применении конкурсной комиссией технических средств записи производится отметка в протоколе заседания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 заключительном заседании, которое проводится не позднее трех рабочих дней после окончания собеседования, конкурсная комиссия оценивает кандидатов на основании представленных документов, результатов тестирования, медицинского освидетельствования, полиграфологических </w:t>
      </w:r>
      <w:r>
        <w:rPr>
          <w:rFonts w:ascii="Times New Roman"/>
          <w:b w:val="false"/>
          <w:i w:val="false"/>
          <w:color w:val="000000"/>
          <w:sz w:val="28"/>
        </w:rPr>
        <w:t>исследований</w:t>
      </w:r>
      <w:r>
        <w:rPr>
          <w:rFonts w:ascii="Times New Roman"/>
          <w:b w:val="false"/>
          <w:i w:val="false"/>
          <w:color w:val="000000"/>
          <w:sz w:val="28"/>
        </w:rPr>
        <w:t>, сдачи 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подготовке, показателя конкурентоспособности, проведенного собеседования и осуществляет отбор из их числа для занятия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Решение конкурсной комиссии принимается в отсутствие кандидата путем открытого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принимает одно из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рекомендовать к назначению на объявленную вакантную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рекомендовать для зачисления в кадровый резерв Бюро,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отказать в назначении на объявленную вакантную должность и зачислении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Решение конкурсной комиссии считается правомочным, если на заседании присутствует не менее 2/3 от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Кандидат получает положительное заключение конкурсной комиссии в случае, если за него проголосовало большинство присутствующих из состава конкурсной комиссии. В случае равенства голосов решающим является голос председателя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Кандидаты, рекомендованные конкурсной комиссией в кадровый резерв Бюро, его территориального органы, в течение года с момента прохождения конкурса назначаются в соответствующем органе антикоррупционной службы в случае наличия вакантной должности после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кадровый резерв зачисляются не более двух кандидатов по каждой объявленной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Лица, зачисленные в Президентский резерв руководства правоохранительных и специальных государственных органов Республики Казахстан, в течение срока пребывания в данном резерве назначаются в Бюро, его территориальных органах в случае наличия вакантной должности без прохождения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Ход обсуждения и принятое конкурсной комиссией решение фиксируется в протоколе, который подписывается председателем и членами конкурсной комиссии, а также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Решение конкурсной комиссии и списки кандидатов, получивших и не получивших положительное заключение конкурсной комиссии, размещаются на информационных стендах антикоррупционной службы в местах, доступных для всеобщего обозрения, а также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Кандидат, в отношении которого конкурсной комиссией принято положительное решение о приеме на правоохранительную службу в антикоррупционную службу, направляется для прохождения стажировки в соответствующее структурное подразделение антикоррупционной службы. Материалы кандидата направляются для проведения специальной проверки в органы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специальной проверки кандидат временно исполняет обязанности по вакантной должности.</w:t>
      </w:r>
    </w:p>
    <w:bookmarkEnd w:id="9"/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прохождения стажировки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Основной задачей прохождения стажировки кандидатом является изучение специфики деятельности антикоррупционной службы, приобретение необходимых практических навыков для работы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стажировки осуществляется в целях изучения профессиональных, деловых и личностных качеств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Стажировке подлежит кандидат, впервые принимаемый на правоохранительную службу, получивший положительное заключение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на службы, за исключением лиц, ранее являвшихся сотрудниками правоохранительных органов, проходят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Срок стажировки составляет тридцать календарных дней, в который не засчитываются периоды отсутствия кандидата на стажировке по уважительным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Кандидат проходит стажировку по той вакантной должности структурного подразделения антикоррупционной службы, на занятие которой он получил положительное заключение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определяет руководителя стажировки, на которого возлагается организация и контроль за прохождением кандидатом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Стажировка организуется по индивидуальному плану, утвержденному руководителем структурного подразделения по согласованию с руководителем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Руководитель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необходимый объем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кандидату помощь в повышении уровня профессиональных знаний и приобретении практических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плана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Кандидат при прохождении стажировки выполняет функции, направленные на обеспечение деятельности по стажируемой должности,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поиск правовой информации, подборку нормативных правовых и правовых актов, а также материалов, необходимых для осуществления полномочий по стажируемой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проекты документов, в том числе процессуальных;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о производстве действий,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оперативно-розыскной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По итогам прохождения стажировки кандидат составляет письменный отчет о прохождении стажировки, в котором отражается выполнение им индивидуального плана, а также сведения об исполненных заданиях, определенных руководителем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письменному отчету прилагаются проекты документов, в том числе процессуальных, составленных кандидатом в период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руководитель стажировки составляет отзыв на кандидата, утверждаемый руководителем структурного подразделения, в котором кандидат проходил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содержит сведения о полученных им в ходе стажировки практических навыках и знаниях, степени подготовки, профессиональных, деловых и личностных качествах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стажировки с отметками о его выполнении, письменный отчет кандидата об итогах прохождения стажировки, а также отзыв на кандидата представляются руководителем структурного подразделения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период стажировки кандидату не разрешается ношение и хранение огнестрельного оружия и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использовать кандидата в оперативных мероприятиях, в случаях возникновения угрозы его жизни либо когда его самостоятельные действия и решения в силу профессиональной неподготовленности приведут к нарушению законности, ущемлению прав, свобод и законных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не привлекается к работе с документами ограниченного пользования.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обжалования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Участники конкурса и кандидаты в случае несогласия с принятым решением обжалуют решение конкурсной комиссии в вышестоящий орган антикоррупционной службы либо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Отмена конкурсной комиссией ранее принятого решения и вынесение нового является основанием для изменения или принятия соответствующего решения Председателем Бюро, уполномоченным руководителем.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и стажировки для должностей,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замещаемых на конкурсной основе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коррупции (Антикоррупционной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Республики Казахстан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(руководителю органа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антикоррупционной службы) </w:t>
      </w:r>
    </w:p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к участию в конкурсе на занятие вакантной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требованиями Правил и условий проведения конкурса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стажировки для должностей, замещаемых на конкурсной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 коррупции (Антикоррупционной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службе) и его территориальных органов, ознакомлен (ознакомлена),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 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сведений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недостоверные сведения, сообщенные мною,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могут повлечь отказ в принятии на правоохранительную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антикоррупционную службу либо увольнение с правоохранительной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проведение в отношении меня проверочных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(подпись,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«____»_______________ 20__ г.</w:t>
      </w:r>
    </w:p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и стажировки для должностей,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замещаемых на конкурсной основе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коррупции (Антикоррупционной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Республики Казахстан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 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Анкета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3"/>
        <w:gridCol w:w="2117"/>
      </w:tblGrid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Фамилия, имя, отчество (при его наличии)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Если изменяли фамилию, имя или отчество (при его наличии), укажите их, а также когда, где и по какой причине изменял(а).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Год, число, месяц и место рождения (село, город, район, область, республика).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Национальность, гражданство (если изменяли, то укажите, когда и по какой причине).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Образование (когда и какие учебные заведения окончили, номера дипломов), специальность и квалификация по диплому.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 об ученой степени, ученом звании (когда присвоено, номер диплома), научных трудах и изобретениях.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Родной язык, какими другими языками владеете и в какой степени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Признавались ли Вы в установленном законом порядке недееспособным или ограниченно дееспособным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Привлекались ли Вы перед поступлением на правоохранительную службу к дисциплинарной ответственности за совершение коррупционного правонарушения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Налагалось ли на Вас в судебном порядке административное взыскание за умышленное правонарушение перед поступлением на правоохранительную службу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Были ли Вы ранее судимы или освобождены от уголовной ответственности по нереабилитирующим основаниям, а также уволены по отрицательным мотивам с государственной службы, из иных правоохранительных органов, судов и органов юстиции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Были ли Ваши близкие родственники судимы (когда и за что)?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Были ли Вы и Ваши близкие родственники за границей, когда и с какой целью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Имеются ли у Вас или супруги (супруга) родственники, постоянно проживающие за границей (фамилия, имя, отчество (при его наличии), дата рождения, степень родства, место жительства, страна проживания, с какого времени проживают за границей, чем занимаются).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должность, находящуюся в непосредственной подчиненности должности, на которую Вы претендуете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 в непосредственной подчиненности к которой находится должность, на которую Вы претендуете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Близкими родственниками являются родители, дети,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усыновители, усыновленные, полнородные и неполнородные братья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сестра, дедушки, бабушки, внуки или супруг (супруга).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3957"/>
        <w:gridCol w:w="3229"/>
        <w:gridCol w:w="3229"/>
        <w:gridCol w:w="1793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Если родственники изменяли фамилию,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наличии), то необходимо указать их прежние фамилию,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 (включая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учебу на очных отделениях в высших и средних специальных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заведениях, военную службу и работу по совместительству,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необходимо именовать так, как они назывались в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время. Военную службу записывать с указанием должности,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части и места дислокации.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98"/>
        <w:gridCol w:w="6470"/>
        <w:gridCol w:w="49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6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Отношение к воинской обязанности и воинское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Домашний адрес (адрес фактической прописки 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проживания), номер домашнего телефона, сотового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Паспорт,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(серия,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Дополнительные сведения (государственные награды,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выборных представительных органах, а также другая информация, которую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желает сообщить о себе)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(подпись,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«____»______________20_____ г.</w:t>
      </w:r>
    </w:p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и стажировки для должностей,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замещаемых на конкурсной основе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коррупции (Антикоррупционной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Республики Казахстан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АВТОБИОГРАФИЯ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(заполняется собственноручно)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Автобиография пишется участником собственноручно,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произвольной форме, без помарок и исправлений, с обязательным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и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национальность, родной язык, какими языками еще владеет;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когда, где, в каких учебных заведениях учился, специальность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кем, когда и где работал с указанием полного наименования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предприятия, учреждения или организации, причины перехода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работы на другую, применялись ли меры дисциплинарного,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административного, материального или общественного воздействия,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да, то когда, кем, за что (мера воздействия);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к воинской обязанности: когда и кем призван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действительную военную службу (если не призывался, то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причину), в каких воинских частях (указать номер) и в качестве 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проходил службу, когда и с какой должности уволен в запас Вооруженных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Сил, воинское 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положение: когда вступил в брак,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наличии), дата и месторождения, национальность,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должность, место жительства супруги (супруга),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участник, его супруга (супруг) или их близкие родственники меняли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фамилию, указать прежние установочные данные, служит ли кто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родственников в правоохранительных органах (степень родства,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отчество (при его наличии), где служит, должность, специальное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состоял или состоит ли участник, его супруга (супруг)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кто-нибудь из их родственников в иностранном гражданстве (кто,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родства), кто из них был за границей (где, когда, с какой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целью) или ходатайствовал о выезде за границу на постоянное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(когда, по какой причине), имеются ли родственники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знакомые из числа иностранцев, родственники и знакомые из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казахстанских граждан, проживающих за границей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наличии), степень родства, род занятий,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проживают), в чем выражается связь с ними; привлекался ли участник,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супруга (супруг) или кто-либо из их близких родственников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уголовной ответственности (когда, за что, мера наказания).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____________________ 20____ г.</w:t>
      </w:r>
    </w:p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и стажировки для должностей,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замещаемых на конкурсной основе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коррупции (Антикоррупционной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Республики Казахстан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 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Программа тестирования участников конкурса на поступление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антикоррупционную службу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603"/>
        <w:gridCol w:w="2462"/>
        <w:gridCol w:w="2557"/>
        <w:gridCol w:w="3726"/>
      </w:tblGrid>
      <w:tr>
        <w:trPr>
          <w:trHeight w:val="30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тестирования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нормативных правовых актов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время тестирования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минут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C-NB-1, C-NB-2,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C-NB 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70%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C-NB-4, C-NB-5,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C-NBО-4,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</w:p>
        </w:tc>
      </w:tr>
      <w:tr>
        <w:trPr>
          <w:trHeight w:val="8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борьбе с коррупцией»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порядке рассмотрения обращений физических и юридических лиц»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оперативно-розыскной деятельности»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C-NB-6, C-NB-7,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C-NB-8, C-NB-9,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C-NBО-6,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C-NBО-9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 чести государственных служащих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на знание государственного языка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устанавливается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по личностным компетенциям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и стажировки для должностей,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замещаемых на конкурсной основе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коррупции (Антикоррупционной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Республики Казахстан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Акт о нарушении правил тестирования и удаления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из помещения для тестирования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 ______ 201_ г.                  _____ часов 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(должность,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 оператора тестирования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(должность, фамилия, имя, отчество (при его наличии))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установили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пункта 32 к Правилам и условиям проведения конкурса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стажировки для должностей, замещаемых на конкурсной основе,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 коррупции (Антикоррупционной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службы) Министерства по делам государственной службы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его территориальных органов, кандидатом: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выразившееся в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администратора тестирования: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оператора тестирования: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Присутствующие: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актом ознакомлен (а):______________________________________________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______________201____г.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 (при его наличии) кандидата, дата)</w:t>
      </w:r>
    </w:p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и стажировки для должностей,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замещаемых на конкурсной основе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бюро по противодействию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коррупции (Антикоррупционной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Республики Казахстан и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 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Нормативы по физической подготовке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мужчин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3620"/>
        <w:gridCol w:w="1228"/>
        <w:gridCol w:w="1228"/>
        <w:gridCol w:w="1228"/>
        <w:gridCol w:w="1228"/>
        <w:gridCol w:w="1228"/>
        <w:gridCol w:w="1593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упражнения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 старше</w:t>
            </w:r>
          </w:p>
        </w:tc>
      </w:tr>
      <w:tr>
        <w:trPr>
          <w:trHeight w:val="315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 (с)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60 м (с)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75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Сгибание и разгибание рук в упоре лежа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(кол-во раз)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женщин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3597"/>
        <w:gridCol w:w="1490"/>
        <w:gridCol w:w="1490"/>
        <w:gridCol w:w="1490"/>
        <w:gridCol w:w="1490"/>
        <w:gridCol w:w="1660"/>
      </w:tblGrid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упражнения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и старше</w:t>
            </w:r>
          </w:p>
        </w:tc>
      </w:tr>
      <w:tr>
        <w:trPr>
          <w:trHeight w:val="315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 (с)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</w:tr>
      <w:tr>
        <w:trPr>
          <w:trHeight w:val="315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60 м (с)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55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туловища из положения лежа на спине (кол-во раз)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случаях отсутствия крытых спортивных и других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приспособленных для принятия норматива по бегу на 100 метров в зимний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проведения конкурса, допускается принятие норматива по бегу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 метров.</w:t>
      </w:r>
    </w:p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2016 года № 17</w:t>
      </w:r>
    </w:p>
    <w:bookmarkEnd w:id="29"/>
    <w:bookmarkStart w:name="z9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внеконкурсного занятия должностей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бюро по противодействию коррупции</w:t>
      </w:r>
      <w:r>
        <w:br/>
      </w:r>
      <w:r>
        <w:rPr>
          <w:rFonts w:ascii="Times New Roman"/>
          <w:b/>
          <w:i w:val="false"/>
          <w:color w:val="000000"/>
        </w:rPr>
        <w:t>
(Антикоррупционной службы) Министерства по делам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службы Республики Казахстан и его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</w:t>
      </w:r>
    </w:p>
    <w:bookmarkEnd w:id="30"/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внеконкурсного занятия должностей в Национальном бюро по противодействию коррупции (Антикоррупционной службе) Министерства по делам государственной службы Республики Казахстан и его территориальных органах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правоохранительной службе» (далее – Закон) и определяют порядок и условия внеконкурсного занятия должностей в Национальном бюро по противодействию коррупции (Антикоррупционной службе) Министерства по делам государственной службы Республики Казахстан и его территориальных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правоохранительную службу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Национальное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(Антикоррупционной службе) Министерства по делам государственной службы Республики Казахстан (далее – Бюро) и его территориальные органы во внеконкурсном порядке принимаются на добровольной основе граждане Республики Казахстан,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обязанности, и имеющие право на поступление в правоохранительную службу во внеконкурсном порядке. </w:t>
      </w:r>
    </w:p>
    <w:bookmarkEnd w:id="32"/>
    <w:bookmarkStart w:name="z9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 условия внеконкурсного занятия должностей</w:t>
      </w:r>
      <w:r>
        <w:br/>
      </w:r>
      <w:r>
        <w:rPr>
          <w:rFonts w:ascii="Times New Roman"/>
          <w:b/>
          <w:i w:val="false"/>
          <w:color w:val="000000"/>
        </w:rPr>
        <w:t>
Бюро и его территориальных органов</w:t>
      </w:r>
    </w:p>
    <w:bookmarkEnd w:id="33"/>
    <w:bookmarkStart w:name="z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внеконкурсного занятия должностей в антикоррупционной службе, при соответствии предъявляемым квалификационным требованиям, имеют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правоохранительной службе», за исключением лиц, уволенных либо прекративших свои полномочия по отрицательным мотивам.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период прохождения правоохранительной службы занятие сотрудником правоохранительного органа вакантной должности на внеконкурсной основе осуществляется в порядке перевода в случае его соответствия предъявляемым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соответствующей вакантной должности и с его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Кандидаты, претендующие на занятие вакантной должности вне конкурсного отбора, подают в антикоррупционную службу заявление в произвольной форме о приеме на службу вне конкурсного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принятия решения о приеме на службу вне конкурсного отбора Председатель Бюро, руководители территориальных органов Бюро (далее – уполномоченные руководители) или по их поручению руководители структурных подразделений, в которые предполагается назначение кандидата, в течение десяти рабочих дней со дня регистрации заявления (о приеме на службу), проводят собеседование, разъясняют характер предстоящей работы и должностные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получении положительного решения о приеме на службу кандидат после прохождения собеседования, в течение пяти рабочих дней предоставляет в кадровую службу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 (заполненную собственноручно)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документов об образовании, засвидетельствованного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деятельность, засвидетельствованного нотариально либо заверенного кадровыми службами государственного (правоохранительного) органа, в котором работает кандидат;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послужной список (предоставляется бывшими сотрудниками правоохранительных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оригинал и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прохождение воинской службы или военной подготовки в специализированных организациях Министерства обороны по подготовке военно-обученного резерва, а также освобождение или отсрочку от призыва на срочную воинскую службу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службе и статусе военнослужащих»;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фотографию размером 4х6 (4 штуки);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документы, подтверждающие предоставление кандидатом и его супругой (супругом) в органы государственных доходов по месту жительства декларации о доходах и имуществе.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перечисленных в подпунктах 4), 5), 6), 8) после сверки с копиями, возвращаются кандидату.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Кандидат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вложенные в скоросшиватель, нарочно или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нарочно, кандидату выдается талон с указанием даты и времени,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работы по приему документов и изучению кандидатов осуществляется кадровой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Кадровая служба в течение трех рабочих дней со дня получения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их, осуществляет проверку соответствия кандидата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перечня документов, указанных в пункте 6 настоящих Правил, ненадлежащем их оформлении они подлежат возврату для устранения недостатков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искажение сведений, указанных в представленных документах, перечисленных в подпунктах 1)-8), 10)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в их рассмотрении.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завершения проверки документов, представленных кандидатом, кадровой службой ему выдается направление на медицинское освидетельствование и полиграфологическое </w:t>
      </w:r>
      <w:r>
        <w:rPr>
          <w:rFonts w:ascii="Times New Roman"/>
          <w:b w:val="false"/>
          <w:i w:val="false"/>
          <w:color w:val="000000"/>
          <w:sz w:val="28"/>
        </w:rPr>
        <w:t>исследование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пригодности к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результатов специальной проверки кадровая служба направляет в отношении кандидата материалы в органы национальной безопасности для проведения специальной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специальной проверки кандидат временно исполняет обязанности по вакантной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на правоохранительную службу кандидатов на занятие вакантных должностей осуществляется после совместной проверки служб внутренней безопасности и кадровой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на службу бывших сотрудников органов финансовой полиции, органов по делам государственной службы и противодействию коррупции, а также других правоохранительных органов кадровая служба изучает архивное личное дело и прикладывает обновленные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предоставления кадровой службой документов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Председатель Бюро, уполномоченный руководитель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дает согласие о приеме на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отказывает в приеме на службу.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внеконкурсного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должностей Национального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противодействию коррупции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(Антикоррупционной службы)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(руководителю органа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противодействию коррупции) </w:t>
      </w:r>
    </w:p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меня в антикоррупционную службу на вакантную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требованиями Правил и условий внеконкурсного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должностей в Национальном бюро 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(Антикоррупционной службе) и его территориальных органах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(ознакомлена), согласен 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сведений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недостоверные сведения, сообщенные мною,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могут повлечь отказ в принятии на правоохранительную службу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антикоррупционную службу, увольнение с правоохранительной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проведение в отношении меня проверочных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(подпись, Ф.И.О.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«____»_______________ 20__ г.</w:t>
      </w:r>
    </w:p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внеконкурсного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должностей Национального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противодействию коррупции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(Антикоррупционной службы)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Анкета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3"/>
        <w:gridCol w:w="2117"/>
      </w:tblGrid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Ответы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Фамилия, имя, отчество (при его наличии)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Если изменяли фамилию, имя или отчество (при его наличии), укажите их, а также когда, где и по какой причине изменял(а).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Год, число, месяц и место рождения (село, город, район, область, республика).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Национальность, гражданство (если изменяли, то укажите, когда и по какой причине).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Образование (когда и какие учебные заведения окончили, номера дипломов), специальность и квалификация по диплому.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 об ученой степени, ученом звании (когда присвоено, номер диплома), научных трудах и изобретениях.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Родной язык, какими другими языками владеете и в какой степени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Признавались ли Вы в установленном законом порядке недееспособным или ограниченно дееспособным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Привлекались ли Вы перед поступлением на правоохранительную службу к дисциплинарной ответственности за совершение коррупционного правонарушения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Налагалось ли на Вас в судебном порядке административное взыскание за умышленное правонарушение перед поступлением на правоохранительную службу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Налагалось ли на Вас в судебном порядке административное взыскание за совершение коррупционного правонарушения до поступления на правоохранительную службу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Были ли Вы ранее судимы или освобождены от уголовной ответственности по нереабилитирующим основаниям, а также уволены по отрицательным мотивам с государственной службы, из иных правоохранительных органов, судов и органов юстиции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Были ли Ваши близкие родственники судимы (когда и за что)?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Были ли Вы и Ваши близкие родственники за границей, когда и с какой целью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Имеются ли у Вас или супруги (супруга) родственники, постоянно проживающие за границей (фамилия, имя, отчество (при его наличии), дата рождения, степень родства, место жительства, страна проживания, с какого времени проживают за границей, чем занимаются).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должность, находящуюся в непосредственной подчиненности должности, на которую Вы претендуете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Являетесь ли Вы близким родственником (родителем, сыном, дочерью, усыновителем, усыновленным, полнородным или неполнородным братом или сестрой, дедушкой, бабушкой, внуком, супругом или супругой) государственного служащего, занимающего должность в непосредственной подчиненности к которой находится должность, на которую Вы претендуете ?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Близкими родственниками являются родители, дети,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усыновители, усыновленные, полнородные и неполнородные братья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сестра, дедушки, бабушки, внуки или супруг (супруга).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3957"/>
        <w:gridCol w:w="3229"/>
        <w:gridCol w:w="3229"/>
        <w:gridCol w:w="1793"/>
      </w:tblGrid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Если родственники изменяли фамилию,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наличии), то необходимо указать их прежние фамилию,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 (включая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учебу на очных отделениях в высших и средних специальных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заведениях, военную службу и работу по совместительству,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учреждения,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необходимо именовать так, как они назывались в свое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время. Военную службу записывать с указанием должности,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воинской части и места дислокации.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98"/>
        <w:gridCol w:w="6470"/>
        <w:gridCol w:w="49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6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</w:t>
            </w:r>
          </w:p>
        </w:tc>
        <w:tc>
          <w:tcPr>
            <w:tcW w:w="4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учреждения, организации, предприятия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Отношение к воинской обязанности и воинское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Домашний адрес (адрес фактической прописки 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проживания), номер домашнего телефона, сотового телефона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Паспорт,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(серия,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Дополнительные сведения (государственные награды,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выборных представительных органах, а также другая информация, которую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 желает сообщить о себе______________________________________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«____»______________20_____ г.</w:t>
      </w:r>
    </w:p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 внеконкурсного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занятия должностей Национального бюро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противодействию коррупции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(Антикоррупционной службы)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территориальных органов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АВТОБИОГРАФИЯ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(заполняется собственноручно)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Автобиография пишется участником собственноручно,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произвольной форме, без помарок и исправлений, с обязательным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и месторождения,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национальность, родной язык, какими языками еще владеет;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когда, где, в каких учебных заведениях учился, специальность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кем, когда и где работал с указанием полного наименования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предприятия, учреждения или организации, причины перехода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работы на другую, применялись ли меры дисциплинарного,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административного, материального или общественного воздействия,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да, то когда, кем, за что (мера воздействия);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отношение к воинской обязанности: когда и кем призван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действительную военную службу (если не призывался, то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причину), в каких воинских частях (указать номер) и в качестве 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проходил службу, когда и с какой должности уволен в запас Вооруженных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Сил, воинское 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положение: когда вступил в брак,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наличии), дата и месторождения, национальность,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и должность, место жительства супруги (супруга),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участник, его супруга (супруг) или их близкие родственники меняли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фамилию, указать прежние установочные данные, служит ли кто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родственников в правоохранительных органах (степень родства,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 отчество (при его наличии), где служит,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специальное звание);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состоял или состоит ли участник, его супруга (супруг)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кто-нибудь из их родственников в иностранном гражданстве (кто,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родства), кто из них был за границей (где, когда, с какой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целью) или ходатайствовал о выезде за границу на постоянное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 (когда, по какой причине), имеются ли родственники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знакомые из числа иностранцев, родственники и знакомые из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казахстанских граждан, проживающих за границей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наличии), степень родства, род занятий,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проживают), в чем выражается связь с ними; привлекался ли участник,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супруга (супруг) или кто-либо из их близких родственников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уголовной ответственности (когда, за что, мера наказания).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(подпись, 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«____» ____________________ 20____ г.</w:t>
      </w:r>
    </w:p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2016 года № 17</w:t>
      </w:r>
    </w:p>
    <w:bookmarkEnd w:id="44"/>
    <w:bookmarkStart w:name="z1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отбора и осуществления предварительного изучения</w:t>
      </w:r>
      <w:r>
        <w:br/>
      </w:r>
      <w:r>
        <w:rPr>
          <w:rFonts w:ascii="Times New Roman"/>
          <w:b/>
          <w:i w:val="false"/>
          <w:color w:val="000000"/>
        </w:rPr>
        <w:t>
кандидатов, принимаемых на службу в антикоррупционную службу</w:t>
      </w:r>
    </w:p>
    <w:bookmarkEnd w:id="45"/>
    <w:bookmarkStart w:name="z11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отбора и осуществления предварительного изучения кандидатов, принимаемых на службу в антикоррупционную службу,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правоохранительной службе» (далее – Закон) определяют порядок отбора и предварительного изучения кандидатов в антикоррупционную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кандидатов, принимаемых в антикоррупционную службу, их предварительное изучение осуществляются кадровыми службами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(Антикоррупционной службы) Министерства по делам государственной службы Республики Казахстан (далее – Бюро) и его территориальных органов с целью своевременного и качественного замещения вакантных должностей антикоррупционной службы.</w:t>
      </w:r>
    </w:p>
    <w:bookmarkEnd w:id="47"/>
    <w:bookmarkStart w:name="z1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отбора и осуществления предварительного изучения</w:t>
      </w:r>
      <w:r>
        <w:br/>
      </w:r>
      <w:r>
        <w:rPr>
          <w:rFonts w:ascii="Times New Roman"/>
          <w:b/>
          <w:i w:val="false"/>
          <w:color w:val="000000"/>
        </w:rPr>
        <w:t>
кандидатов, принимаемых на службу в антикоррупционную службу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Отбор кандидатов в антикоррупционную службу осуществляется на конкурсной, внеконкурсной основе и в порядке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процессе отбора кандидатов, принимаемых в антикоррупционную службу, предварительно изучается: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кандидата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кандидата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должностей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показатель конкурентоспособности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личное дело кандидата для выяснения прошлого опыта работы, результатов специальных проверок, наличия поощрений и дисциплинарных взысканий, результатов служебных расследований, сведений об уровне подготовки (сертификаты и свидетельства о прохождении курсов переподготовки и повышения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материалы, характеризующие личные и деловые качества кандидатов, их семейное положение и окружение, основные черты характера, увлечения, интересы, навыки и умения вне сферы профессиональной деятельности, склонности к нарушению дисциплины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изучения и уточнения сведений, касающихся кандидата, из подразделений внутренней безопасности Бюро, его территориальных органов, а при необходимости из подразделений внутренней безопасности и кадровых подразделений по прежнему месту работы кандидата запрашиваются сведения о наличии компрометирующих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рассмотрения материалов кандидатов изучаются факты увольнения и освобождения от должности по прежнему месту службы кандидата либо частой смены должности или места работы без явных причин, возможности возникновения конфликта интересов в случае, если кандидат претендует на замещение должности в подразделении, находящегося в местности, где он родился или проживал длительное время, а также ранее в нем проходил службу непрерывно пять и более лет.</w:t>
      </w:r>
    </w:p>
    <w:bookmarkEnd w:id="49"/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2016 года № 17</w:t>
      </w:r>
    </w:p>
    <w:bookmarkEnd w:id="50"/>
    <w:bookmarkStart w:name="z12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формирования и работы</w:t>
      </w:r>
      <w:r>
        <w:br/>
      </w:r>
      <w:r>
        <w:rPr>
          <w:rFonts w:ascii="Times New Roman"/>
          <w:b/>
          <w:i w:val="false"/>
          <w:color w:val="000000"/>
        </w:rPr>
        <w:t>
с ведомственным банком данных кандидатов на антикоррупционную</w:t>
      </w:r>
      <w:r>
        <w:br/>
      </w:r>
      <w:r>
        <w:rPr>
          <w:rFonts w:ascii="Times New Roman"/>
          <w:b/>
          <w:i w:val="false"/>
          <w:color w:val="000000"/>
        </w:rPr>
        <w:t>
службу и сотрудников, зачисленных в кадровый резерв</w:t>
      </w:r>
    </w:p>
    <w:bookmarkEnd w:id="51"/>
    <w:bookmarkStart w:name="z12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работы с ведомственным банком данных кандидатов на антикоррупционную службу и сотрудников, зачисленных в кадровый резерв (далее – Правила)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«О правоохранительной службе» (далее – Закон) определяют порядок формирования и работы с ведомственным банком данных кандидатов на антикоррупционную службу и сотрудников, зачисленных в кадровый резерв.</w:t>
      </w:r>
    </w:p>
    <w:bookmarkEnd w:id="53"/>
    <w:bookmarkStart w:name="z13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ведомственного банка данных кандидатов</w:t>
      </w:r>
    </w:p>
    <w:bookmarkEnd w:id="54"/>
    <w:bookmarkStart w:name="z1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Ведомственный банк данных (далее - Банк) содержит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кандидатах на антикоррупционную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сотрудниках, зачисленных в </w:t>
      </w:r>
      <w:r>
        <w:rPr>
          <w:rFonts w:ascii="Times New Roman"/>
          <w:b w:val="false"/>
          <w:i w:val="false"/>
          <w:color w:val="000000"/>
          <w:sz w:val="28"/>
        </w:rPr>
        <w:t>кадровый резерв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формируется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Национальном бюро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 (Антикоррупционной службе) Министерства по делам государственной службы Республики Казахстан (далее – Бюро) и его территориальных органах, с учетом качественного состава кадров и потребностей в замещении должностей антикоррупционной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формируется кадровыми службами Бюро и его территориальных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Кадровая служба формирует сведения о кандидатах на антикоррупционную службу и сотрудниках, зачисленных в кадровый резерв,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Полноту и достоверность сведений о кандидатах и сотрудниках, зачисленных в кадровый резерв, обеспечивает руководитель кадровой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сведений в Банк осуществляется с письменного согласия кандидатов на антикоррупционную службу и сотрудников, зачисленных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Кадровой службой формируется список кандидатов на антикоррупционную службу и сотрудников, зачисленных в кадровый резерв,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Исключение из Банка осуществляется кадровой службой: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кандидатов, зачисленных в кадровый резерв, с момента назначения либо по истечении года с момента прохождения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сотрудников, зачисленных в кадровый резерв,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уровня и результатов служебной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привлечения к административной и дисциплинарной ответственности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наложения на резервиста дисциплинарного взыскания в виде предупреждения о неполном служебном соответствии, освобождения от занимаемой должности, понижения в квалификационном классе на одну ступень или лишения ведомственной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возникновения оснований, неизвестных или отсутствовавших на момент принятия решения о зачислении в кадровый резерв, ограничивающих пребывание на службе граждан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несоответствия качеств кандидата или резервиста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работе на высших должностях (в том числе по состоянию здоровья);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занятия резервистом вакантной должности вышестоящей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подачи сотрудником письменного заявления в произвольной форме об исключении из кадрового резерва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увольнения со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секретах», сведения, раскрывающие принадлежность конкретных лиц к кадровому составу оперативных подразделений антикоррупционной службы, относятся к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секретам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ведомственным банком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кандидатов на антикоррупционную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и сотрудников, зачисленных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кадровый резерв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инициалы,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утверждающего и дата)</w:t>
      </w:r>
    </w:p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Сведения о кандидатах на антикоррупционную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 сотрудниках, зачисленных в кадровый резерв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76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(в т.ч. прежние), дата и место рождения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 или данные иного документа, удостоверяющего личность (серия, номер, дата выдачи, наименование органа, выдавшего документ)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по месту жительства и регистрации 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 (мобильного и домашнего)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 или приписное удостоверение)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близких родственниках (родители, дети, усыновители, усыновленные, полнородные и неполнородные братья и сестра, дедушки, бабушки, внуки или супруг (супруга)), а также их место работы и проживания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медицинского или психофизиологического освидетельствования, в военно-врачебных комиссиях для определения пригодности к службе, а также полиграфологического исследования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выездах за границу (страна пребывания, цель поездки)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судимости кандидатов и его близких родственников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привлечении к дисциплинарной ответственности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аттестации (в случае ее прохождения)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Сведения с отражением показателя конкурентоспособности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характеризующие сведения за период обучения из учреждений среднего, средне-технического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высшего образования; 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учреждения), ученой степени;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владении иностранными языками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прохождения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государственных и ведомственных наградах, почетных и квалификационных классах, поощрениях (в том числе наименование или название награды, звания или поощрения, дата и вид нормативного акта о награждении или дата поощрения), ученой степени или звания сотрудников 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Сведения о трудовой деятельности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2282"/>
        <w:gridCol w:w="97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ведомственным банком данных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кандидатов на антикоррупционную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и сотрудников, зачисленных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кадровый резерв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фамилия, инициалы,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утверждающего список и дата)</w:t>
      </w:r>
    </w:p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Список кандидатов на антикоррупционную службу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сотрудников, зачисленных в кадровый резерв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кандидатов: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310"/>
        <w:gridCol w:w="2035"/>
        <w:gridCol w:w="2976"/>
        <w:gridCol w:w="3297"/>
        <w:gridCol w:w="2472"/>
      </w:tblGrid>
      <w:tr>
        <w:trPr>
          <w:trHeight w:val="19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рождения, образование (когда, что окончил)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какую категорию должности зачислен в кадровый резерв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назначении на должность или об исключении из резерва и основание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зачисления в кадровый резерв (решение комиссии)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сотрудников: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696"/>
        <w:gridCol w:w="3406"/>
        <w:gridCol w:w="2696"/>
        <w:gridCol w:w="2261"/>
        <w:gridCol w:w="2033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(при его наличии); занимаемая должность, квалификационный класс, с какого времени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должности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рождения, образование (когда, что окончил), с какого времени в установленном квалификационном классе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какую категорию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предполагается выдвинуть (категория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наименование должности)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или об исключении из резерва и основание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зачисления в кадровый резерв (решение комиссии)</w:t>
            </w:r>
          </w:p>
        </w:tc>
      </w:tr>
      <w:tr>
        <w:trPr>
          <w:trHeight w:val="2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