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189b" w14:textId="4e41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2014 года № 30-3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апреля 2015 года № 32-1. Зарегистрировано Департаментом юстиции Западно-Казахстанской области 24 апреля 2015 года № 3901.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 30-3 "О районном бюджете на 2015-2017 годы" (зарегистрированное в Реестре государственной регистрации нормативных правовых актов № 3769, опубликованное 31 января 2015 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2 006 624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224 729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5 396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660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1 775 839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2 019 614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50 541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 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-63 531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28 077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2015 год поступление целевых трансфертов и кредитов из республиканского бюджета в общей сумме 168 609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14 987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766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 – 971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183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 – 1 064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 – 5 425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на выплату материальной помощи – 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91 310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 – 3 308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 – 50 541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2015 год поступление целевых трансфертов из областного бюджета в общей сумме 112 327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 – 21 624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11 189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 сирот и детей, оставшихся без попечения родителей, в детских домах семейного типа и приемных семьях – 15 889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– 19 000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школы на 48 мест в селе Сегизсай Алмазненского сельского округа Чингирлауского района – 25 270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Полтавка Чингирлауского района – 10 844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Амангельды Чингирлауского района – 8 433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Уразгалиеву)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 .Калмен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2015 года № 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2 006 624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2 019 614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1 166 849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