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3363" w14:textId="0713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23 декабря 2014 года № 30-3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марта 2015 года № 31-2. Зарегистрировано Департаментом юстиции Западно-Казахстанской области 2 апреля 2015 года № 3871. Утратило силу решением Чингирлауского районного маслихата Западно-Казахстанской области от 25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Чингирлауского районного маслихата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23 декабря 2014 года № 30-3 "О районном бюджете на 2015-2017 годы" (зарегистрированное в Реестре государственной регистрации нормативных правовых актов № 3769, опубликованное 31 января 2015 года в районной газете "Серпін")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2 523 495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224 729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5 396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660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2 292 710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2 522 522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50 541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13 963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13 963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-63 531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63 531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15 087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28 077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Уразгалиеву)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марта 2015 года № 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30-3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2 523 495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2 292 710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2 292 710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2 292 710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2 522 522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1 289 859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1 084 260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1 084 163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1 008 271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