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b09" w14:textId="fdc2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Придорожное, Сарсеново и Алгабас Богдановского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Богдановского сельского округа Теректинского района Западно-Казахстанской области от 13 июля 2015 года № 4. Зарегистрировано Департаментом юстиции Западно-Казахстанской области 7 августа 2015 года № 3972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Придорожное, Сарсеново и Алгабас и на основании заключения Западно-Казахстанской областной ономастической комиссии, аким Богдановского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наименование безымянным улицам сел Придорожное, Сарсеново и Алгабас Богдановского сельского округа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Богдановского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Богдановского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июля 2015 года № 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безымянных улиц сел Придорожное, Сарсеново и Алгабас </w:t>
      </w:r>
      <w:r>
        <w:br/>
      </w:r>
      <w:r>
        <w:rPr>
          <w:rFonts w:ascii="Times New Roman"/>
          <w:b/>
          <w:i w:val="false"/>
          <w:color w:val="000000"/>
        </w:rPr>
        <w:t>Богдановского сельского округа Теректинского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Придорожное: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"Шаңырақ";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"Бостандық";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Сарсеново: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"Береке".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Алгабас: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проектная улица – улица "Шаңырақ";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проектная улица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проектная улица – улица "Ақ 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проектная улица – улица "Бірлік".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