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826c" w14:textId="e958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23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сентября 2015 года № 34-1. Зарегистрировано Департаментом юстиции Западно-Казахстанской области 9 октября 2015 года № 4092. Утратило силу решением Таскалинского районного маслихата Западно-Казахстанской области от 11 января 2016 года № 37-4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2014 года № 29-2 "О районном бюджете на 2015-2017 годы" (зарегистрированное в Реестре государственной регистрации нормативных правовых актов за № 3758, опубликованное 23 января 2015 года в газете "Екпін")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2 192 333 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342 529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1 500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1 800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1 846 504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2 222 019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23 817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12 918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12 918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-66 421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бюджета (использование профицита) – 53 503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-20 778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29 686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увеличение уставных капиталов специализированных уполномоченных организаций – 12 918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двадцать первым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"дополнительное образование для детей и юношества по спорту – 19 540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Шинбаев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29-2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2 192 333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2 222 019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1 312 184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1 159 781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