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2e11" w14:textId="6562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Правил перевозки в общеобразовательные школы детей, проживающих в отдаленных населенных пунктах Таскалинского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18 августа 2015 года № 206. Зарегистрировано Департаментом юстиции Западно-Казахстанской области 16 сентября 2015 года № 4035. Утратило силу постановлением акимата Таскалинского района Западно-Казахстанской области от 20 октября 2015 года № 271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Таскалинского района Западно-Казахстанской области от 20.10.2015 </w:t>
      </w:r>
      <w:r>
        <w:rPr>
          <w:rFonts w:ascii="Times New Roman"/>
          <w:b w:val="false"/>
          <w:i w:val="false"/>
          <w:color w:val="ff0000"/>
          <w:sz w:val="28"/>
        </w:rPr>
        <w:t>№ 271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июля 2003 года "Об автомобильном транспорте"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 июля 2011 года № 767 "Об утверждении Правил перевозок пассажиров и багажа автомобильным транспортом"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</w:t>
      </w:r>
      <w:r>
        <w:rPr>
          <w:rFonts w:ascii="Times New Roman"/>
          <w:b w:val="false"/>
          <w:i w:val="false"/>
          <w:color w:val="000000"/>
          <w:sz w:val="28"/>
        </w:rPr>
        <w:t>схему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Таскалинского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Таскалинского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Государственным учреждениям "Таскалинский районный отдел образования" и "Отдел экономики и финансов Таскалинского района" принять необходимые меры, вытекающие из настоящего постановления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Исполняющему обязанности руководителя аппарата акима района (А. Ибраева)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Контроль за исполнением данного постановления возложить на заместителя акима района Л. Жубанышкалиеву.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 августа 2015 года № 206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</w:t>
      </w:r>
      <w:r>
        <w:br/>
      </w:r>
      <w:r>
        <w:rPr>
          <w:rFonts w:ascii="Times New Roman"/>
          <w:b/>
          <w:i w:val="false"/>
          <w:color w:val="000000"/>
        </w:rPr>
        <w:t>в отдаленных населенных пунктах Таскалинского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4"/>
        <w:gridCol w:w="7897"/>
        <w:gridCol w:w="1989"/>
      </w:tblGrid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№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Маршруты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Амангельды – село 1-Чижа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1-Чижа – село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Мереке – село Калмак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Калмак – село Мереке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"Саулет" – государственное учреждение "Школа-лицей "Саулет"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"Школа-лицей "Саулет" – микрорайон "Саулет"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км – километр.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 августа 2015 года № 206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перевозки в общеобразовательные школы детей, проживающих </w:t>
      </w:r>
      <w:r>
        <w:br/>
      </w:r>
      <w:r>
        <w:rPr>
          <w:rFonts w:ascii="Times New Roman"/>
          <w:b/>
          <w:i w:val="false"/>
          <w:color w:val="000000"/>
        </w:rPr>
        <w:t>в отдаленных населенных пунктах Таскалинского района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Настоящие Правила перевозки в общеобразовательные школы детей, проживающих в отдаленных населенных пунктах Таскалинского района (далее 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 ноября 2014 года № 1196 "Об 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 июля 2011 года № 767 "Об утверждении Правил перевозок пассажиров и багажа автомобильным транспортом" (далее – Правила перевозок) и определяет порядок перевозки в общеобразовательные школы детей, проживающих в отдаленных населенных пунктах Таскалинского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Порядок перевозок детей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 Перевозка организованных групп детей осуществляется автобусами, имеющими не менее двух дверей, техническое состояние которых отвечает требованиям, установленными Правилами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Автобусы, предназначенные для перевозки организованных групп детей, оборудуются проблесковым маячком желтого цвета. На этих автобусах спереди и сзади устанавливаются квадратные опознавательные знаки "Перевозка детей".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 перевозкам организованных групп детей допускаются водители в возрасте не менее двадцати пяти лет, имеющие водительское удостоверение соответствующей категории и стаж работы водителем не менее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перевозимых детей в автобусе не должно превышать количества посадочных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При организации перевозок в учебные заведения перевозчик совместно с акиматом Таскалинского района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Площадки, отводимые для ожидающих автобус детей, должны быть достаточно большими, чтобы не допускать выхода детей на проезжую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Перевозка групп детей автобусами в период с 22.00 до 06.00 часов, а также в условиях недостаточной видимости (туман, снегопад, дождь и другие)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расписанием,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 Места посадки и высадки располагаются на расстоянии не менее 30 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 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 К перевозкам организованных групп детей допускаются дети не младше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 Водителю автобуса при перевозке детей не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следовать со скоростью более 60 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