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c02c" w14:textId="ad0c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23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7 апреля 2015 года № 31-1. Зарегистрировано Департаментом юстиции Западно-Казахстанской области 20 апреля 2015 года № 3894. Утратило силу решением Таскалинского районного маслихата Западно-Казахстанской области от 11 января 2016 года № 37-4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2014 года № 29-2 "О районном бюджете на 2015-2017 годы" (зарегистрированное в Реестре государственной регистрации нормативных правовых актов за № 3758, опубликованное 23 января 2015 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2 133 671 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323 529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1 500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1 800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1 806 842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2 163 357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23 817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20 778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-53 503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53 503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-20 778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29 686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целевые трансферты и бюджетные кредиты – 320 013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 – 10 865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8 994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375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 лет – 565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 – 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2 007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единовременной материальной помощи к семидесятилетию Победы в Великой Отечественной войны – 7 550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 к семидесятилетию Победы в Великой Отечественной войны – 76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103 909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и доставка учебников, учебно-методических комплексов для государственных учреждений образования района – 2 824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ликвидация чрезвычайных ситуаций природного характера – 21 624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66 740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на реализацию мер социальной поддержки специалистов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3 269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населению – 12 832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 – 5 767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содержание автомобильных дорог районного значения – 28 000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Дуйсекешева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апреля 2015 года № 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29-2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2 133 671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2 163 357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1 032 007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