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42aa" w14:textId="c0e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марта 2015 года № 67. Зарегистрировано Департаментом юстиции Западно-Казахстанской области 9 апреля 2015 года № 3876. Утратило силу постановлением акимата Таскалинского района Западно-Казахстанской области от 29 декабря 2015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 апреля 2014 года № 77 "Об определении оптимальных сроков начала и завершения посевных работ на 2014 год" (зарегистрированное в Реестре государственной регистрации нормативных правовых актов № 3500, опубликованное 25 апреля 2014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Таскалинского района (Т. Д. Нарушев)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 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в разрезе природно-климатических зон по видам продукции растениеводства, </w:t>
      </w:r>
      <w:r>
        <w:br/>
      </w:r>
      <w:r>
        <w:rPr>
          <w:rFonts w:ascii="Times New Roman"/>
          <w:b/>
          <w:i w:val="false"/>
          <w:color w:val="000000"/>
        </w:rPr>
        <w:t>подлежащим обязательному страхованию в растениеводстве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2822"/>
        <w:gridCol w:w="3328"/>
        <w:gridCol w:w="3328"/>
      </w:tblGrid>
      <w:tr>
        <w:trPr>
          <w:trHeight w:val="30" w:hRule="atLeast"/>
        </w:trPr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Виды продукции растениеводства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 сухостепная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