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20973" w14:textId="82209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2016-2018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Каратобинского районного маслихата Западно-Казахстанской области от 23 декабря 2015 года № 37-3. Зарегистрировано Департаментом юстиции Западно-Казахстанской области 15 января 2016 года № 4234. Утратило силу решением маслихата Каратобинского района Западно-Казахстанской области от 7 июня 2017 года № 11-9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маслихата Каратобинского района Западно-Казахстанской области от 07.06.2017 </w:t>
      </w:r>
      <w:r>
        <w:rPr>
          <w:rFonts w:ascii="Times New Roman"/>
          <w:b w:val="false"/>
          <w:i w:val="false"/>
          <w:color w:val="ff0000"/>
          <w:sz w:val="28"/>
        </w:rPr>
        <w:t>№ 11-9</w:t>
      </w:r>
      <w:r>
        <w:rPr>
          <w:rFonts w:ascii="Times New Roman"/>
          <w:b w:val="false"/>
          <w:i w:val="false"/>
          <w:color w:val="ff0000"/>
          <w:sz w:val="28"/>
        </w:rPr>
        <w:t xml:space="preserve"> (действие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 местном государственном управлении и самоуправлении в Республике Казахстан" от 23 января 2001 года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Утвердить районный бюджет на 2016-2018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доходы – 2 841 969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– 249 888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– 7 212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– 2 186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– 2 582 683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затраты – 2 843 418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 чистое бюджетное кредитование – 52 043 тысячи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70 077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18 034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 сальдо по операциям с финансовыми активами – 4 130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4 130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 дефицит (профицит) бюджета – -57 622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 финансирование дефицита (использование профицита) бюджета – 57 622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 – 69 993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 – 18 034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 – 5 663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1 - в редакции решения Каратобинского районного маслихата Западно-Казахстанской области от 12.12.2016 </w:t>
      </w:r>
      <w:r>
        <w:rPr>
          <w:rFonts w:ascii="Times New Roman"/>
          <w:b w:val="false"/>
          <w:i w:val="false"/>
          <w:color w:val="ff0000"/>
          <w:sz w:val="28"/>
        </w:rPr>
        <w:t>№ 8-1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 Поступления в районный бюджет на 2016 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 ноября 2015 года "О республиканском бюджете на 2016-2018 годы" и </w:t>
      </w:r>
      <w:r>
        <w:rPr>
          <w:rFonts w:ascii="Times New Roman"/>
          <w:b w:val="false"/>
          <w:i w:val="false"/>
          <w:color w:val="000000"/>
          <w:sz w:val="28"/>
        </w:rPr>
        <w:t>пунктом 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 Принять к сведению и руководству </w:t>
      </w:r>
      <w:r>
        <w:rPr>
          <w:rFonts w:ascii="Times New Roman"/>
          <w:b w:val="false"/>
          <w:i w:val="false"/>
          <w:color w:val="000000"/>
          <w:sz w:val="28"/>
        </w:rPr>
        <w:t>статьи 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2016 - 2018 годы":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Учесть в районном бюджете на 2016 год поступление целевых трансфертов и кредитов из республиканского бюджета в общей сумме – 674 645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содержание штатной численности отделов регистрации актов гражданского состояния – 1 186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реализацию государственного образовательного заказа в дошкольных организациях образования – 13 707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установку дорожных знаков и указателей в местах расположения организаций, ориентированных на обслуживание инвалидов – 13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увеличение норм обеспечения инвалидов обязательными гигиеническими средствами – 1 438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для перехода на новую модель системы оплаты труда гражданских служащих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 – 507 561 тысяча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повышение уровня оплаты труда административных государственных служащих – 38 500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содержание подразделений местных исполнительных органов агропромышленного комплекса – 5 821 тысяча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местным исполнительным органам для реализации мер социальной поддержки специалистов – 69 993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обеспечение экономической стабильности – 36 426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Учесть в районном бюджете на 2016 год поступление целевых трансфертов из областного бюджета в общей сумме 112 284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обследование психического здоровья детей и подростков и оказание психолого-медико-педагогической консультативной помощи - 8 067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содержание ребенка (детей) переданного патронатным воспитателям – 1 075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установку систем видеонаблюдения в организациях образования области - 4 400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приобретение компьютеров для общеобразовательных школ и колледжей - 6 624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дополнительное образование для детей и юношества по спорту – 20 079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текущий ремонт и содержания автомобильных дорог районного значения – 19 000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газификацию социальных объектов села Сауле Каратобинского района – 14 418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газификацию социальных объектов села Бесоба Каратобинского района – 11 812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постройку инженерно-коммуникационной системы жилого массива по улице Толегена Жумакаева села Каратобе, Каратобинского района – 1 000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постройку инженерно-коммуникационной сети 16 однокомнатных квартир по улицу Маншук Маметовой и 11 однокомнатных квартир по улице Абая села Каратобе, Каратобинского района – 1 000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реализацию проекта по превенции суицида среди несовершеннолетних – 523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внедрение полиязычия в школах района – 4 559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внедрение в учебный процесс общеобразовательных школ элективного курса "Робототехника" – 17 746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дополнительную необходимость в связи с увеличением пищевой нормы по организациям спорта – 356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возмещение 50% владельцам больных животных – 1 625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3 с изменениями, внесенными решениями Каратобинского районного маслихата Западно-Казахстанской области от 22.04.2016 </w:t>
      </w:r>
      <w:r>
        <w:rPr>
          <w:rFonts w:ascii="Times New Roman"/>
          <w:b w:val="false"/>
          <w:i w:val="false"/>
          <w:color w:val="ff0000"/>
          <w:sz w:val="28"/>
        </w:rPr>
        <w:t>№ 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09.08.2016 </w:t>
      </w:r>
      <w:r>
        <w:rPr>
          <w:rFonts w:ascii="Times New Roman"/>
          <w:b w:val="false"/>
          <w:i w:val="false"/>
          <w:color w:val="ff0000"/>
          <w:sz w:val="28"/>
        </w:rPr>
        <w:t>№ 5-3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Установить на 2016 год норматив распределения доходов для обеспечения сбалансированности местных бюджетов, по следующим подклассам доходов: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индивидуальный подоходный налог, зачисляется в районный бюджет 100%;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социальный налог, зачисляется в районный бюджет 100%.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 Деньги от реализации товаров и услуг, предоставляемых государственными учреждениями, подведомственных местным исполнительным органам, используются в порядке, определяемом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Правительством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 Установить на 2016 год размеры субвенции, передаваемых из областного бюджета в районный бюджет в сумме 1 862 928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 Установить, что бюджетные изъятия из районного бюджета в областной бюджет на 2016 год не предусматривается.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 Утвердить резерв местного исполнительного органа района на 2016 год в размере 500 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 Установить гражданским служащим здравоохранения, социального обеспечения, образования, культуры, спорта и ветеринарии, работающим в сельской местности, согласно перечню должностей специалистов определенных в соответствии с трудовым законодательством Республики Казахстан повышение на 25% должностных окладов по сравнению со ставками гражданских служащих, занимающихся этими видами деятельности в городских условиях, с 1 января 2016 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 Утвердить перечень местных бюджетных программ, не подлежащих секвестру в процессе исполнения местного бюджета на 2016 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 Утвердить перечень бюджетных программ аппарата акима сельских округов по Каратобинскому району на 2016 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 Руководителю аппарата районного маслихата (Жангазиев Ж.) обеспечить государственную регистрацию данного решения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 Настоящее решение вводится в действие с 1 января 2016 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 Тлеугалиева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 Тойшыбаев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 декабря 2015 года № 37-3</w:t>
            </w:r>
          </w:p>
        </w:tc>
      </w:tr>
    </w:tbl>
    <w:bookmarkStart w:name="z5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 год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Приложение 1 - в редакции решения Каратобинского районного маслихата Западно-Казахстанской области от 12.12.2016 </w:t>
      </w:r>
      <w:r>
        <w:rPr>
          <w:rFonts w:ascii="Times New Roman"/>
          <w:b w:val="false"/>
          <w:i w:val="false"/>
          <w:color w:val="ff0000"/>
          <w:sz w:val="28"/>
        </w:rPr>
        <w:t>№ 8-1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3"/>
        <w:gridCol w:w="843"/>
        <w:gridCol w:w="1145"/>
        <w:gridCol w:w="1145"/>
        <w:gridCol w:w="5670"/>
        <w:gridCol w:w="26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1) Доходы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2 841 969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249 888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121 001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121 001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107 195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107 195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17 877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270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2 582 683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2 582 683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2 582 683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2 843 418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250 452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211 854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24 096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22 289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 расходы государственного органа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75 769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71 679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 расходы государственного органа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111 989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111 989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 расходы государственного органа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за счет специального резерва Правительства Республики Казахстан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 расходы государственного органа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1 890 024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182 289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182 289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140 525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41 764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1 620 777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32 778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32 778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1 586 648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1 492 769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93 879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86 958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86 958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11 212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 расходы подведомственных государственных учреждений и организаций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42 192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за счет специального резерва Правительства Республики Казахстан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147 107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27 312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25 734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23 746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102 733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102 733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36 170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23 236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17 062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 расходы государственного органа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104 787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28 852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(или) обустройство инженерно-коммуникационный инфраструктуры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65 395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65 395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65 395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278 306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141 989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141 989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141 989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23 833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22 418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22 418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72 077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60 406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60 406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40 407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27 824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519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 расходы государственного органа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за счет специального резерва Правительства Республики Казахстан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102 397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59 325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344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43 072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43 072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43 072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 расходы государственного органа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25 073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15 551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18 120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18 120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18 120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 неиспользованных (недоиспользованных) целевых трансфертов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18 075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52 043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70 077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70 077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70 077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70 077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 увеличение уставного капитала юридических лиц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-57 622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57 622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69 993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69 993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18 034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18 034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18 034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 декабря 2015 года № 37-3</w:t>
            </w:r>
          </w:p>
        </w:tc>
      </w:tr>
    </w:tbl>
    <w:bookmarkStart w:name="z6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 год</w:t>
      </w:r>
    </w:p>
    <w:bookmarkEnd w:id="2"/>
    <w:bookmarkStart w:name="z6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тысяч тенге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8"/>
        <w:gridCol w:w="878"/>
        <w:gridCol w:w="1193"/>
        <w:gridCol w:w="1193"/>
        <w:gridCol w:w="5392"/>
        <w:gridCol w:w="276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2 118 125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210 578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92 048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92 048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101 908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101 908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14 772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1 900 682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1 900 682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1 900 682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2 118 125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189 488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165 717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16 721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16 259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57 630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55 010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91 366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89 366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23 421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13 562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1 418 661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112 554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112 554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112 554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1 242 272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1 240 921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1 163 167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77 754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63 835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63 835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32 887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147 413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35 242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35 242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96 010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96 010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31 747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33 785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16 041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20 325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20 325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189 795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89 762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89 762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89 762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17 047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17 047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17 047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54 525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43 568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43 568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28 461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19 229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104 677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60 813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43 864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43 864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43 864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27 964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19 667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 декабря 2015 года № 37-3</w:t>
            </w:r>
          </w:p>
        </w:tc>
      </w:tr>
    </w:tbl>
    <w:bookmarkStart w:name="z6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bookmarkEnd w:id="4"/>
    <w:bookmarkStart w:name="z6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тысяч тенге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8"/>
        <w:gridCol w:w="878"/>
        <w:gridCol w:w="1193"/>
        <w:gridCol w:w="1193"/>
        <w:gridCol w:w="5392"/>
        <w:gridCol w:w="276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2 190 254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211 740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93 270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93 270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101 848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101 848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14 772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1 971 266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1 971 266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1 971 266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2 190 254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199 166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175 395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17 183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16 721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58 463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55 843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99 749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97 749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23 421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13 562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1 482 407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112 792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112 792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112 792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1 301 622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1 300 271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1 222 517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77 754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67 993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67 993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19 113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35 439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146 118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35 242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35 242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96 010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96 010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31 747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33 785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16 041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20 325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20 325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189 795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89 762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89 762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89 762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17 047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17 047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17 047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54 525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43 568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43 568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28 461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19 229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104 677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60 813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43 864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43 864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43 864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27 964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19 667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 декабря 2015 года № 37-3</w:t>
            </w:r>
          </w:p>
        </w:tc>
      </w:tr>
    </w:tbl>
    <w:bookmarkStart w:name="z6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</w:t>
      </w:r>
      <w:r>
        <w:br/>
      </w:r>
      <w:r>
        <w:rPr>
          <w:rFonts w:ascii="Times New Roman"/>
          <w:b/>
          <w:i w:val="false"/>
          <w:color w:val="000000"/>
        </w:rPr>
        <w:t>в процессе исполнения местного бюджета на 2016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7"/>
        <w:gridCol w:w="1080"/>
        <w:gridCol w:w="2278"/>
        <w:gridCol w:w="2278"/>
        <w:gridCol w:w="49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здравоохранения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37-3 от 23 декабря 2015 года</w:t>
            </w:r>
          </w:p>
        </w:tc>
      </w:tr>
    </w:tbl>
    <w:bookmarkStart w:name="z6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аппарата акима сельских округов</w:t>
      </w:r>
      <w:r>
        <w:br/>
      </w:r>
      <w:r>
        <w:rPr>
          <w:rFonts w:ascii="Times New Roman"/>
          <w:b/>
          <w:i w:val="false"/>
          <w:color w:val="000000"/>
        </w:rPr>
        <w:t>по Каратобинскому району на 2016 год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Приложение 5 - в редакции решения Каратобинского районного маслихата Западно-Казахстанской области от 12.12.2016 </w:t>
      </w:r>
      <w:r>
        <w:rPr>
          <w:rFonts w:ascii="Times New Roman"/>
          <w:b w:val="false"/>
          <w:i w:val="false"/>
          <w:color w:val="ff0000"/>
          <w:sz w:val="28"/>
        </w:rPr>
        <w:t>№ 8-1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"/>
        <w:gridCol w:w="132"/>
        <w:gridCol w:w="1007"/>
        <w:gridCol w:w="889"/>
        <w:gridCol w:w="770"/>
        <w:gridCol w:w="812"/>
        <w:gridCol w:w="562"/>
        <w:gridCol w:w="544"/>
        <w:gridCol w:w="562"/>
        <w:gridCol w:w="849"/>
        <w:gridCol w:w="1293"/>
        <w:gridCol w:w="554"/>
        <w:gridCol w:w="241"/>
        <w:gridCol w:w="129"/>
        <w:gridCol w:w="508"/>
        <w:gridCol w:w="53"/>
        <w:gridCol w:w="508"/>
        <w:gridCol w:w="508"/>
        <w:gridCol w:w="508"/>
        <w:gridCol w:w="53"/>
        <w:gridCol w:w="53"/>
        <w:gridCol w:w="508"/>
        <w:gridCol w:w="508"/>
        <w:gridCol w:w="508"/>
      </w:tblGrid>
      <w:tr>
        <w:trPr/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сельских округов</w:t>
            </w:r>
          </w:p>
        </w:tc>
        <w:tc>
          <w:tcPr>
            <w:tcW w:w="10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"Услуги по обеспечению деятельности акима района в городе, города районого значения, поселка, села, сельского округа"</w:t>
            </w:r>
          </w:p>
        </w:tc>
        <w:tc>
          <w:tcPr>
            <w:tcW w:w="8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 "Организация в экстренных случаях доставки тяжелобольных людей до ближайшей организации здравоохранения, оказывающей врачебную помощь"</w:t>
            </w:r>
          </w:p>
        </w:tc>
        <w:tc>
          <w:tcPr>
            <w:tcW w:w="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 "Организация бесплатного подвоза учащихся до школы и обратно в сельской местности"</w:t>
            </w:r>
          </w:p>
        </w:tc>
        <w:tc>
          <w:tcPr>
            <w:tcW w:w="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 "Организация сохранения государственного жилищного фонда города районного значения, поселка, села сельского округа</w:t>
            </w:r>
          </w:p>
        </w:tc>
        <w:tc>
          <w:tcPr>
            <w:tcW w:w="5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 "Освещение улиц населенных пунктов"</w:t>
            </w:r>
          </w:p>
        </w:tc>
        <w:tc>
          <w:tcPr>
            <w:tcW w:w="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 Благоустройство и озеленение населенных пунктов"</w:t>
            </w:r>
          </w:p>
        </w:tc>
        <w:tc>
          <w:tcPr>
            <w:tcW w:w="5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 "Капитальные расходы государственного органа"</w:t>
            </w:r>
          </w:p>
        </w:tc>
        <w:tc>
          <w:tcPr>
            <w:tcW w:w="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 "Реализация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 "Ремонт и благоустройство объектов в рамках развития городов и сельских населенных пунктов по "Дорожной карте занятости 2020"</w:t>
            </w:r>
          </w:p>
        </w:tc>
        <w:tc>
          <w:tcPr>
            <w:tcW w:w="5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(тысячи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Каратобинский сельский округ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23 459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41 696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Аккозинский сельский округ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11 429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11 783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Егиндиколскийсельский округ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13 904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21 063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Жусандойскийсельский округ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13 421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13 960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Караколский сельский округ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10 225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10 600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Косколский сельский округ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10 935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11 779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Саралжинскийсельский округ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13 397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1 637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17 521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Сулыколский сельский округ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15 219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15 720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111 989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10 460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4 848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144 122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