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c36dd" w14:textId="15c36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дополнительного перечня лиц, относящихся к целевым группам по Каратобинскому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Каратобинского района Западно-Казахстанской области от 15 января 2015 года № 8. Зарегистрировано Департаментом юстиции Западно-Казахстанской области 5 февраля 2015 года № 3806. Утратило силу постановлением акимата Каратобинского района Западно-Казахстанской области от 25 января 2016 года № 12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Каратобинского района Западно-Казахстанской области от 25.01.2016 </w:t>
      </w:r>
      <w:r>
        <w:rPr>
          <w:rFonts w:ascii="Times New Roman"/>
          <w:b w:val="false"/>
          <w:i w:val="false"/>
          <w:color w:val="ff0000"/>
          <w:sz w:val="28"/>
        </w:rPr>
        <w:t>№ 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занятости населения"</w:t>
      </w:r>
      <w:r>
        <w:rPr>
          <w:rFonts w:ascii="Times New Roman"/>
          <w:b w:val="false"/>
          <w:i w:val="false"/>
          <w:color w:val="000000"/>
          <w:sz w:val="28"/>
        </w:rPr>
        <w:t xml:space="preserve"> исходя из ситуации на рынке труда и бюджетных средств,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</w:t>
      </w:r>
      <w:r>
        <w:rPr>
          <w:rFonts w:ascii="Times New Roman"/>
          <w:b w:val="false"/>
          <w:i w:val="false"/>
          <w:color w:val="000000"/>
          <w:sz w:val="28"/>
        </w:rPr>
        <w:t xml:space="preserve"> Установить дополнительный перечень лиц, относящихся к целевым группам по Каратобинскому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</w:t>
      </w:r>
      <w:r>
        <w:rPr>
          <w:rFonts w:ascii="Times New Roman"/>
          <w:b w:val="false"/>
          <w:i w:val="false"/>
          <w:color w:val="000000"/>
          <w:sz w:val="28"/>
        </w:rPr>
        <w:t> Государственному учреждению "Каратобинский районный отдел занятости и социальных программ" принять необходимые меры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Каратобинского района от 16 января 2014 года № 26 "Об установлении дополнительного перечня лиц, относящихся к целевым группам по Каратобинскому району" (зарегистрировано в Реестре государственной регистрации нормативных правовых актов № 3420, опубликовано 26 февраля 2014 года в газете "Қаратөбе өңірі").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</w:t>
      </w:r>
      <w:r>
        <w:rPr>
          <w:rFonts w:ascii="Times New Roman"/>
          <w:b w:val="false"/>
          <w:i w:val="false"/>
          <w:color w:val="000000"/>
          <w:sz w:val="28"/>
        </w:rPr>
        <w:t> Руководителю аппарата акима района (Суйеугалиев К.)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</w:t>
      </w:r>
      <w:r>
        <w:rPr>
          <w:rFonts w:ascii="Times New Roman"/>
          <w:b w:val="false"/>
          <w:i w:val="false"/>
          <w:color w:val="000000"/>
          <w:sz w:val="28"/>
        </w:rPr>
        <w:t> Контроль за исполнением настоящего постановления возложить на заместителя акима района С. Умурзакова.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</w:t>
      </w:r>
      <w:r>
        <w:rPr>
          <w:rFonts w:ascii="Times New Roman"/>
          <w:b w:val="false"/>
          <w:i w:val="false"/>
          <w:color w:val="000000"/>
          <w:sz w:val="28"/>
        </w:rPr>
        <w:t> 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Шахаров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 января 2015 года № 8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Дополнительный перечень лиц, относящихся к целевым группам</w:t>
      </w:r>
      <w:r>
        <w:br/>
      </w:r>
      <w:r>
        <w:rPr>
          <w:rFonts w:ascii="Times New Roman"/>
          <w:b/>
          <w:i w:val="false"/>
          <w:color w:val="000000"/>
        </w:rPr>
        <w:t>по Каратобинскому району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</w:t>
      </w:r>
      <w:r>
        <w:rPr>
          <w:rFonts w:ascii="Times New Roman"/>
          <w:b w:val="false"/>
          <w:i w:val="false"/>
          <w:color w:val="000000"/>
          <w:sz w:val="28"/>
        </w:rPr>
        <w:t> Лица, не работавшие более одного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</w:t>
      </w:r>
      <w:r>
        <w:rPr>
          <w:rFonts w:ascii="Times New Roman"/>
          <w:b w:val="false"/>
          <w:i w:val="false"/>
          <w:color w:val="000000"/>
          <w:sz w:val="28"/>
        </w:rPr>
        <w:t> Лица, старше 50 (пятидесяти)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</w:t>
      </w:r>
      <w:r>
        <w:rPr>
          <w:rFonts w:ascii="Times New Roman"/>
          <w:b w:val="false"/>
          <w:i w:val="false"/>
          <w:color w:val="000000"/>
          <w:sz w:val="28"/>
        </w:rPr>
        <w:t> Выпускники учебных заведений начального, среднего и высшего профессионального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</w:t>
      </w:r>
      <w:r>
        <w:rPr>
          <w:rFonts w:ascii="Times New Roman"/>
          <w:b w:val="false"/>
          <w:i w:val="false"/>
          <w:color w:val="000000"/>
          <w:sz w:val="28"/>
        </w:rPr>
        <w:t> Молодежь, не имеющая опыт и стаж работы по полученной специальности;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</w:t>
      </w:r>
      <w:r>
        <w:rPr>
          <w:rFonts w:ascii="Times New Roman"/>
          <w:b w:val="false"/>
          <w:i w:val="false"/>
          <w:color w:val="000000"/>
          <w:sz w:val="28"/>
        </w:rPr>
        <w:t> Лица, окончившие обучение по направлению уполномоченного органа по вопросам занятости.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