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fd24" w14:textId="46bf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Казталовском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марта 2015 года № 32-4. Зарегистрировано Департаментом юстиции Западно-Казахстанской области 2 апреля 2015 года № 3869.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Казталовского районного маслихата Западно-Казахстанской области от 22.05.2023 </w:t>
      </w:r>
      <w:r>
        <w:rPr>
          <w:rFonts w:ascii="Times New Roman"/>
          <w:b w:val="false"/>
          <w:i w:val="false"/>
          <w:color w:val="000000"/>
          <w:sz w:val="28"/>
        </w:rPr>
        <w:t>№ 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Казталовского районного маслихата Западно-Казахстанской области от 22.05.2023 </w:t>
      </w:r>
      <w:r>
        <w:rPr>
          <w:rFonts w:ascii="Times New Roman"/>
          <w:b w:val="false"/>
          <w:i w:val="false"/>
          <w:color w:val="000000"/>
          <w:sz w:val="28"/>
        </w:rPr>
        <w:t>№ 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Казталовском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22.05.2023 </w:t>
      </w:r>
      <w:r>
        <w:rPr>
          <w:rFonts w:ascii="Times New Roman"/>
          <w:b w:val="false"/>
          <w:i w:val="false"/>
          <w:color w:val="000000"/>
          <w:sz w:val="28"/>
        </w:rPr>
        <w:t>№ 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Казталовского районного маслихата ЗападноКазахстанской области от 22.05.2023 </w:t>
      </w:r>
      <w:r>
        <w:rPr>
          <w:rFonts w:ascii="Times New Roman"/>
          <w:b w:val="false"/>
          <w:i w:val="false"/>
          <w:color w:val="ff0000"/>
          <w:sz w:val="28"/>
        </w:rPr>
        <w:t>№ 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 5-7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Казталовском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Казталовского районного маслихата Западно-Казахстанской области от 22.05.2023 </w:t>
      </w:r>
      <w:r>
        <w:rPr>
          <w:rFonts w:ascii="Times New Roman"/>
          <w:b w:val="false"/>
          <w:i w:val="false"/>
          <w:color w:val="ff0000"/>
          <w:sz w:val="28"/>
        </w:rPr>
        <w:t>№ 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Казталовском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Казталовского района" на основании справки из учебного заведения, подтверждающей факт обучения ребенка с инвалидностью на дому.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Казталовского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