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82e9" w14:textId="c628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26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7 июля 2015 года № 34-1. Зарегистрировано Департаментом юстиции Западно-Казахстанской области 14 июля 2015 года № 3949. Утратило силу - решением Зеленовского районного маслихата Западно-Казахстанской области от 11 января 2016 года № 40-3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Зеленовского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2014 года № 30-2 "О районном бюджете на 2015-2017 годы" (зарегистрированное в Реестре государственной регистрации нормативных правовых актов № 3759, опубликованное 16 января 2015 года в газете "Ауыл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4 829 275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1 353 734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52 000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3 420 201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4 843 843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106 096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136 762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6 000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-126 664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126 664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136 758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20 572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2015 год поступление целевых трансфертов и кредитов из республиканского бюджета в общей сумме 480 340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6 601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двенадцать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шестнадцать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дополнительное образование для детей и юношества по спорту– 1 520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Учесть в районном бюджете на 2015 год поступление целевых трансфертов из областного бюджета в общей сумме 223 581 тысяча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дополнительное образование для детей и юношества по спорту – 18 289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 № 30-2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4 829 275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1 353 734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3 420 201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3 420 201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3 420 201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4 843 843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25 781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3 098 324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2 811 110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2 789 334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2 652 180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225 221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2 426 959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257 594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286 755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массового спорта и национальных видов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103 204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