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2d3" w14:textId="709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августа 2015 года № 29-6. Зарегистрировано Департаментом юстиции Западно-Казахстанской области 17 сентября 2015 года № 4037.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 - в редакции решения Жангалинского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 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