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2ea2c" w14:textId="582e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Хан ордасы Урдинского сельского округа Бокейординского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Урдинского сельского округа Бокейординского района Западно-Казахстанской области от 2 июня 2015 года № 12. Зарегистрировано Департаментом юстиции Западно-Казахстанской области 16 июня 2015 года № 3932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Хан ордасы и на основании заключения Западно-Казахстанской областной ономастической комиссии, аким Урдинского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следующие улицы села Хан ордасы Урдинского сельского округа Бокейординского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"Барханная" – улица "С. Меңдешов";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"Больничная" – улица "А. Герасимов";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"Водстрой № 1" – улица "Мұхаммед-Салық Бабажанов";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"Водстрой № 2" – улица "Хиуаз Доспанова";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"Мирная" – улица "А. Құсайынов";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"Ш. Жексенбаев".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Урдинского сельского округа (Сисенов М.)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Урдинского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