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ea2c" w14:textId="582e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Хан ордасы Урдинского сельского округа Бокейординского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Урдинского сельского округа Бокейординского района Западно-Казахстанской области от 2 июня 2015 года № 12. Зарегистрировано Департаментом юстиции Западно-Казахстанской области 16 июня 2015 года № 3932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Хан ордасы и на основании заключения Западно-Казахстанской областной ономастической комиссии, аким Урдинского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следующие улицы села Хан ордасы Урдинского сельского округа Бокейординского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"Барханная" – улица "С. Меңдешов";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"Больничная" – улица "А. Герасимов";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"Водстрой № 1" – улица "Мұхаммед-Салық Бабажанов";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"Водстрой № 2" – улица "Хиуаз Доспанова";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"Мирная" – улица "А. Құсайынов";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"Советская" – улица "Ш. Жексенбаев".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Главному специалисту аппарата акима Урдинского сельского округа (Сисенов М.)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