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392a" w14:textId="637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2014 года № 20-2 "О бюджете Бокейординского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октября 2015 года № 26-1. Зарегистрировано Департаментом юстиции Западно-Казахстанской области 17 ноября 2015 года № 4143. Утратило силу решением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2014 года № 20-2 "О бюджете Бокейординского района на 2015-2017 годы" (зарегистрированное в Реестре государственной регистрации нормативных правовых актов № 3754, опубликованное 10 февраля 2015 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2 255 135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226 632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2 016 378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2 280 353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44 874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35 922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2015 года № 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2 255 135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