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b533" w14:textId="149b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Правил перевозки в общеобразовательные школы детей, проживающих в отдаленных населенных пунктах Бурлинского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3 ноября 2015 года № 822. Зарегистрировано Департаментом юстиции Западно-Казахстанской области 9 декабря 2015 года № 4165. Утратило силу постановлением акимата Бурлинского района Западно-Казахстанской области от 11 октября 2024 года № 339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Бурлинского района Западно-Казахстанской области от 11.10.2024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июля 2003 года "Об автомобильном транспорте"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схемы перевозки в общеобразовательные школы детей, проживающих в отдаленных населенных пунктах Бурлинского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Бурлинского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Акиму города Аксай и акимам сельских округов, государственным учреждениям "Отдел образования Бурлинского района Западно-Казахстанской области", "Отдел экономики и финансов Бурлинского района Западно-Казахстанской области" принять необходимые меры, вытекающие из настоящего постановления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Руководителю отдела государственно-правовой работы аппарата акима района (А. Дарисов)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22 мая 2015 года № 375 "Об утверждении схемы и Правил перевозки в общеобразовательные школы детей, проживающих в отдаленных населенных пунктах Бурлинского района" (зарегистрированное в Реестре государственной регистрации нормативных правовых актов № 3939, опубликованное 2 июля 2015 года в газете "Бөрлі Жаршысы – Бурлинские Вести").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Контроль за исполнением данного постановления возложить на заместителя акима района А.Сафималиева.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Настоящее постановление вводится в действие со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Каналин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2015 года № 822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отдаленных населенных пунктах Бурлинского района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акимата Бурлинского района Западно-Казахстанской области от 22.09.2020 </w:t>
      </w:r>
      <w:r>
        <w:rPr>
          <w:rFonts w:ascii="Times New Roman"/>
          <w:b w:val="false"/>
          <w:i w:val="false"/>
          <w:color w:val="ff0000"/>
          <w:sz w:val="28"/>
        </w:rPr>
        <w:t>№ 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Правила перевозки в общеобразовательные школы детей, проживающих в отдаленных населенных пунктах Бурлинского района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исполняющего обязанности Министра по инвестициям и развитию Республики Казахстан от 26 марта 2015 года № 349 "Об 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№11550) и определяет порядок перевозки в общеобразовательные школы детей, проживающих в отдаленных населенных пунктах Бурлинского района.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перевозок детей</w:t>
      </w:r>
    </w:p>
    <w:bookmarkEnd w:id="4"/>
    <w:p>
      <w:pPr>
        <w:spacing w:after="0"/>
        <w:ind w:left="0"/>
        <w:jc w:val="both"/>
      </w:pPr>
      <w:bookmarkStart w:name="z17" w:id="5"/>
      <w:r>
        <w:rPr>
          <w:rFonts w:ascii="Times New Roman"/>
          <w:b w:val="false"/>
          <w:i w:val="false"/>
          <w:color w:val="000000"/>
          <w:sz w:val="28"/>
        </w:rPr>
        <w:t>
      2. 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транспорта, согласно </w:t>
      </w:r>
      <w:r>
        <w:rPr>
          <w:rFonts w:ascii="Times New Roman"/>
          <w:b w:val="false"/>
          <w:i w:val="false"/>
          <w:color w:val="000000"/>
          <w:sz w:val="28"/>
        </w:rPr>
        <w:t>подпункта 23-10)</w:t>
      </w:r>
      <w:r>
        <w:rPr>
          <w:rFonts w:ascii="Times New Roman"/>
          <w:b w:val="false"/>
          <w:i w:val="false"/>
          <w:color w:val="000000"/>
          <w:sz w:val="28"/>
        </w:rPr>
        <w:t> статьи 13 Закона Республики Казахстан от 4 июля 2003 года "Об автомобильном транспорте".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Автобусы, предназначенные для перевозки организованных групп детей, оборудуются проблесковым маячком желтого цвета. На этих автобусах спереди и сзади устанавливаются опознавательные знаки "Перевозка детей".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перевозкам организованных групп детей допускаются водители в возрасте не менее двадцати пяти лет, имеющие водительское удостоверение соответствующей категории и стаж работы водителем не менее пяти лет. Количество перевозимых детей в автобусе не должно превышать количества посадочных мест.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Колонны из двух и более автобусов, перевозящих детей на загородных дорогах, в обязательном порядке сопровождаются специальными автомобилями дорожной полиции.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Перевозка групп детей автобусами в период с 22.00 до 06.00 часов, а также в условиях недостаточной видимости (туман, снегопад, дождь и другие) не разрешается.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Расписание движения автобусов согласовывается перевозчиком и заказчиком.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30 метров от места стоянки автобуса.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К перевозкам организованных групп детей допускаются дети не младше семи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Водителю автобуса при перевозке детей не разрешается: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следовать со скоростью более 60 километров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перевозить в салоне автобуса,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при следовании в автомобильной колонне производить обгон впереди идущего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2015 года № 822</w:t>
            </w:r>
          </w:p>
        </w:tc>
      </w:tr>
    </w:tbl>
    <w:bookmarkStart w:name="z4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"Общеобразовательная школа Жарсуат" отдела образования Бурлинского района управления образования акимата Западно-Казахстанской области", детей, проживающих в отдаленных пунктах Бурлинского района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Бурлинского района Западно-Казахстанской области от 17.05.2022 </w:t>
      </w:r>
      <w:r>
        <w:rPr>
          <w:rFonts w:ascii="Times New Roman"/>
          <w:b w:val="false"/>
          <w:i w:val="false"/>
          <w:color w:val="ff0000"/>
          <w:sz w:val="28"/>
        </w:rPr>
        <w:t>№ 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745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 ноября 2015 года № 822</w:t>
            </w:r>
          </w:p>
        </w:tc>
      </w:tr>
    </w:tbl>
    <w:bookmarkStart w:name="z4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городе Аксай и селах Даниляколь,</w:t>
      </w:r>
      <w:r>
        <w:br/>
      </w:r>
      <w:r>
        <w:rPr>
          <w:rFonts w:ascii="Times New Roman"/>
          <w:b/>
          <w:i w:val="false"/>
          <w:color w:val="000000"/>
        </w:rPr>
        <w:t>Утвинский до Коммунального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"Бурлинская казахская основная средняя школа" отдела образования</w:t>
      </w:r>
      <w:r>
        <w:br/>
      </w:r>
      <w:r>
        <w:rPr>
          <w:rFonts w:ascii="Times New Roman"/>
          <w:b/>
          <w:i w:val="false"/>
          <w:color w:val="000000"/>
        </w:rPr>
        <w:t>Бурлинского района Западно-Казахстанской области села Бурлин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акимата Бурлинского района Западно-Казахстанской области от 17.05.2022 </w:t>
      </w:r>
      <w:r>
        <w:rPr>
          <w:rFonts w:ascii="Times New Roman"/>
          <w:b w:val="false"/>
          <w:i w:val="false"/>
          <w:color w:val="ff0000"/>
          <w:sz w:val="28"/>
        </w:rPr>
        <w:t>№ 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2015 года № 822</w:t>
            </w:r>
          </w:p>
        </w:tc>
      </w:tr>
    </w:tbl>
    <w:bookmarkStart w:name="z5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"Общеобразовательная школа №5 города Аксай" отдела образования Бурлинского района управления образования акимата Западно-Казахстанской области" детей, проживающих в отдаленных населенных пунктах Бурлинского района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акимата Бурлинского района Западно-Казахстанской области от 17.05.2022 </w:t>
      </w:r>
      <w:r>
        <w:rPr>
          <w:rFonts w:ascii="Times New Roman"/>
          <w:b w:val="false"/>
          <w:i w:val="false"/>
          <w:color w:val="ff0000"/>
          <w:sz w:val="28"/>
        </w:rPr>
        <w:t>№ 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8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2015 года № 822</w:t>
            </w:r>
          </w:p>
        </w:tc>
      </w:tr>
    </w:tbl>
    <w:bookmarkStart w:name="z5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"Общеобразовательная школа №8 города Ақсай" отдела образования Бурлинского района управления образования акимата Западно-Казахстанской области" детей, проживающих в отдаленных населенных пунктах Бурлинского района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постановления акимата Бурлинского района Западно-Казахстанской области от 17.05.2022 </w:t>
      </w:r>
      <w:r>
        <w:rPr>
          <w:rFonts w:ascii="Times New Roman"/>
          <w:b w:val="false"/>
          <w:i w:val="false"/>
          <w:color w:val="ff0000"/>
          <w:sz w:val="28"/>
        </w:rPr>
        <w:t>№ 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720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2015 года № 822</w:t>
            </w:r>
          </w:p>
        </w:tc>
      </w:tr>
    </w:tbl>
    <w:bookmarkStart w:name="z5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"Общеобразовательная школа №7 города Ақсай" отдела образования Бурлинского района управления образования акимата Западно-Казахстанской области" детей, проживающих в отдаленных населенных пунктах Бурлинского района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постановления акимата Бурлинского района Западно-Казахстанской области от 17.05.2022 </w:t>
      </w:r>
      <w:r>
        <w:rPr>
          <w:rFonts w:ascii="Times New Roman"/>
          <w:b w:val="false"/>
          <w:i w:val="false"/>
          <w:color w:val="ff0000"/>
          <w:sz w:val="28"/>
        </w:rPr>
        <w:t>№ 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1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1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