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66b" w14:textId="2cdd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сентября 2015 года № 30-3. Зарегистрировано Департаментом юстиции Западно-Казахстанской области 20 октября 2015 года № 4109. Утратило силу решением Бурлинского районного маслихата Западно-Казахстанской области от 28 июня 2018 года № 26-11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 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Бурлинского районного маслихата (Б.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