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5e8d" w14:textId="ff1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Бурлинского районного маслихата от 24 декабря 2013 года № 17- 3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августа 2015 года № 29-3. Зарегистрировано Департаментом юстиции Западно-Казахстанской области 23 сентября 2015 года № 4059.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 февраля 2015 года № 82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2015 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 февраля 2014 года № 97 "Об утверждении Правил использования целевых текущих трансфертов из республиканского бюджета на 2014-2016 годы областными бюджетами, бюджетами городов Астаны и Алматы на оказание социальной защиты и помощи населению"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 февраля 2015 года № 88 "Об утверждении форм социального контракта активизации семьи и индивидуального плана помощи семье" (Зарегистрирован в Министерстве юстиции Республики Казахстан 17 марта 2015 года № 10474)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 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за № 3408, опубликованное 23 января 2014 года в газете "Бөрлі жаршысы - Бурлинские вести")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первый, второй и третий абзацы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14-1, 14-2, 14-3, 14-4, 14-5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 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от 19 февраля 2015 года № 82 "Об утверждении Правил использования целевых текущих трансфертов из республиканского бюджета на 2015 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 февраля 2014 года № 97 "Об утверждении Правил использования целевых текущих трансфертов из республиканского бюджета на 2014-2016 годы областными бюджетами, бюджетами городов Астаны и Алматы на оказание социальной защиты и помощи населению" (далее -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14-2. Претендент, подписавший лист собеседования, заполняет заявление на участие в проекте "Өрлеу", анкету 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14-3. 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Постановлению, готовят заключение участковой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Постановлению, и передают его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14-4. 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14-5. 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после определения права на ОДП в течение одного рабочего дня направляет заявителя и членов семьи, отнесенных к категории самозанятых, безработных,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кроме основного претендента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помощи, и инвалидов первой,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контракт и направляет копию социального контракта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после получения копии социального контракта в течение двух рабочих дней приглашает заявителя и членов его семьи для разработки индивидуального плана, и заключения социального контракта активизации семьи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 февраля 2015 года № 88 "Об утверждении форм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Кемелханов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___________________Б. 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28.08.2015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