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6428" w14:textId="1eb6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Бурлинского районного маслихата от 23 декабря 2014 года № 23-12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19 августа 2015 года № 29-8. Зарегистрировано Департаментом юстиции Западно-Казахстанской области 10 сентября 2015 года № 4028. Утратило силу решением Бурлинского районного маслихата Западно-Казахстанской области от 11 января 2016 года № 33-2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Бурлинского районного маслихата Западно-Казахстанской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 33-2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 января 2001 года,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23 декабря 2014 года № 23-12 "О районном бюджете на 2015-2017 годы" (зарегистрированное в Реестре государственной регистрации нормативных правовых актов за № 3753, опубликованное 29 января 2015 года в газете "Бөрлі жаршысы - Бурлинские вести")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 Установить гражданским служащим здравоохранения, социального обеспечения, образования, культуры, спорта и ветеринарии,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двадцать пять процентов должностных окладов по сравнению со ставками гражданских служащих, занимающимися этими видами деятельности в городских условиях, с 1 января 2015 года.".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(Б. Б. Мукашева)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Кемелханов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