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c0bc" w14:textId="afbc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сентября 2015 года № 37-3. Зарегистрировано Департаментом юстиции Западно-Казахстанской области 20 октября 2015 года № 4110. Утратило силу решением Уральского городского маслихата Западно-Казахстанской области от 28 февраля 2018 года № 19-6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28.02.2018 </w:t>
      </w:r>
      <w:r>
        <w:rPr>
          <w:rFonts w:ascii="Times New Roman"/>
          <w:b w:val="false"/>
          <w:i w:val="false"/>
          <w:color w:val="000000"/>
          <w:sz w:val="28"/>
        </w:rPr>
        <w:t>№ 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 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Повысить базовые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Ликеров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