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f4d91" w14:textId="3ff4d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схемы и Правил перевозки в общеобразовательные школы детей, проживающих в отдаленных населенных пунктах города Уральск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Уральска Западно-Казахстанской области от 14 августа 2015 года № 2584. Зарегистрировано Департаментом юстиции Западно-Казахстанской области 24 августа 2015 года № 4001. Утратило силу - постановлением акимата города Уральска Западно-Казахстанской области от 16 октября 2015 года № 3224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- постановлением акимата города Уральска Западно-Казахстанской области от 16.10.2015 </w:t>
      </w:r>
      <w:r>
        <w:rPr>
          <w:rFonts w:ascii="Times New Roman"/>
          <w:b w:val="false"/>
          <w:i w:val="false"/>
          <w:color w:val="ff0000"/>
          <w:sz w:val="28"/>
        </w:rPr>
        <w:t>№ 3224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4 июля 2003 года </w:t>
      </w:r>
      <w:r>
        <w:rPr>
          <w:rFonts w:ascii="Times New Roman"/>
          <w:b w:val="false"/>
          <w:i w:val="false"/>
          <w:color w:val="000000"/>
          <w:sz w:val="28"/>
        </w:rPr>
        <w:t>"Об автомобильном транспорте"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 июля 2011 года № 767 "Об утверждении Правил перевозок пассажиров и багажа автомобильным транспортом" акимат города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Утвердить </w:t>
      </w:r>
      <w:r>
        <w:rPr>
          <w:rFonts w:ascii="Times New Roman"/>
          <w:b w:val="false"/>
          <w:i w:val="false"/>
          <w:color w:val="000000"/>
          <w:sz w:val="28"/>
        </w:rPr>
        <w:t>схему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перевозки в общеобразовательные школы детей, проживающих в отдаленных населенных пунктах города Уральск.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 Утвердить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перевозки в общеобразовательные школы детей, проживающих в отдаленных населенных пунктах города Уральск.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Государственному учреждению "Отдел образования города Уральска" принять необходимые меры, вытекающие из настоящего постановления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Исполняющий обязанности руководителя отдела государственно-правовой работы аппарата акима города Уральска (Е. Каримов) обеспечить государственную регистрацию данного постановления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 Контроль за исполнением данного постановления возложить на заместителя акима города М. Сатыбалдиева.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 Настоящее постановление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Кульгинов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города Уральск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 августа 2015 года № 2584</w:t>
            </w:r>
          </w:p>
        </w:tc>
      </w:tr>
    </w:tbl>
    <w:bookmarkStart w:name="z1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в общеобразовательные школы детей, проживающих </w:t>
      </w:r>
      <w:r>
        <w:br/>
      </w:r>
      <w:r>
        <w:rPr>
          <w:rFonts w:ascii="Times New Roman"/>
          <w:b/>
          <w:i w:val="false"/>
          <w:color w:val="000000"/>
        </w:rPr>
        <w:t>в отдаленных населенных пунктах города Уральск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8"/>
        <w:gridCol w:w="7095"/>
        <w:gridCol w:w="3687"/>
      </w:tblGrid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№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"/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Маршруты движения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Расстояние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"/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"Средняя общеобразовательная школа № 10 имени Ахмета Байтурсынова" – село Меловые горки поселка Зачаганский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11,5 километров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"/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"Средняя общеобразовательная школа № 10 имени Ахмета Байтурсынова" – "Птица фабрика"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6,5 километров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"/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"Средняя общеобразовательная школа № 12" – "Кумыска"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километров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"/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"Средняя общеобразовательная школа № 12" – "Рыбцех"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километров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"/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"Средняя общеобразовательная школа № 22" – "№ 3 Дачная"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километров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"/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"Круглоозерновская средняя общеобразовательная школа" – село Серебряково поселка Круглоозерновский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километров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города Уральск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 августа 2015 года № 2584</w:t>
            </w:r>
          </w:p>
        </w:tc>
      </w:tr>
    </w:tbl>
    <w:bookmarkStart w:name="z2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перевозки в общеобразовательные школы детей, проживающих </w:t>
      </w:r>
      <w:r>
        <w:br/>
      </w:r>
      <w:r>
        <w:rPr>
          <w:rFonts w:ascii="Times New Roman"/>
          <w:b/>
          <w:i w:val="false"/>
          <w:color w:val="000000"/>
        </w:rPr>
        <w:t>в отдаленных населенных пунктах города Уральск</w:t>
      </w:r>
    </w:p>
    <w:bookmarkEnd w:id="8"/>
    <w:bookmarkStart w:name="z2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 Общие положения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Настоящие Правила перевозки в общеобразовательные школы детей, проживающих в отдаленных населенных пунктах города Уральск (далее –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 ноября 2014 года № 1196 "Об утверждении Правил дорожного движения, Основных положений по допуску транспортных средств к эксплуатации, перечня оперативных и специальных служб, транспорт которых подлежит оборудованию специальными световыми и звуковыми сигналами и окраске по специальным цветографическим схемам"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 июля 2011 года № 767 "Об утверждении Правил перевозок пассажиров и багажа автомобильным транспортом" (далее – Правила перевозок) и определяет порядок перевозки в общеобразовательные школы детей, проживающих в отдаленных населенных пунктах города Уральск.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 Порядок перевозок детей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 Перевозка организованных групп детей осуществляется автобусами, имеющими не менее двух дверей, техническое состояние которых отвечает требованиям,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Правилами перевозок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Автобусы, предназначенные для перевозки организованных групп детей, оборудуются проблесковым маячком желтого цвета. На этих автобусах спереди и сзади устанавливаются опознавательные знаки "Перевозка детей".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 перевозкам организованных групп детей допускаются водители в возрасте не менее двадцати пяти лет, имеющие водительское удостоверение соответствующей категории и стаж работы водителем не менее пяти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Количество перевозимых детей в автобусе не должно превышать количества посадочных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Колонны из двух и более автобусов, перевозящих детей на загородных дорогах, в обязательном порядке сопровождаются специальными автомобилями дорожной полиции.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При организации перевозок в учебные заведения перевозчик совместно с акиматом города Уральска и администрацией учебных заведений, определяют маршруты и рациональные места посадки и высадки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Площадки, отводимые для ожидающих автобус детей, должны быть достаточно большими, чтобы не допускать выхода детей на проезжую часть.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Площадки имеют благоустроенные подходы и располагаются отдельно от остановочных пунктов маршрутов регулярных автомобильных перевозок пассажиров и багажа.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перевозки детей осуществляются в темное время суток, то площадки должны иметь искусственное освещение.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осенне-зимний период времени площадки должны очищаться от снега, льда, грязи.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 Заказчик перевозок детей в учебные заведения регулярно (не реже одного раза в месяц) проверяет состояние мест посадки и высадки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 Перевозка групп детей автобусами в период с 22.00 до 06.00 часов, а также в условиях недостаточной видимости (туман, снегопад, дождь и другие) не допускается.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неблагоприятных изменениях дорожных или метеорологических условий, создающих угрозу безопасности перевозок, в случаях, предусмотренных действующими нормативными документами о временном прекращении движения автобусов, перевозчик отменяет рейс и немедленно проинформирует об этом заказчика.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 Расписание движения автобусов согласовывается перевозчиком и заказчиком.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неблагоприятных изменениях дорожных условий, при иных обстоятельствах (ограничение движения, появление временных препятствий, при которых водитель не может ехать в соответствии с расписанием не повышая скорости), расписание корректируется в сторону снижения скорости (увеличения времени движения). Об изменении расписания перевозчик оповещает заказчика, который принимает меры по своевременному оповещению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 При подготовке к массовым перевозкам детей и перевозке детей на дальние расстояния перевозчик совместно с заказчиком проверяет наличие площадки для стоянки автобусов в пункте сбора детей и в пункте прибытия, наличие посадочной площадки. Места посадки и высадки располагаются на расстоянии не менее 30 метров от места стоянки автобуса.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 Массовые перевозки организованных групп детей и перевозки организованных групп детей на дальние расстояния выполняются перевозчиком только при условии сопровождения детей преподавателями или специально назначенными взрослыми (один взрослый не более чем на 15 детей).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 К перевозкам организованных групп детей допускаются дети не младше семи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Дети, не достигшие семилетнего возраста, могут быть допущены к поездке только при индивидуальном сопровождении работниками учреждения образования, а также родителями и лицами, их заменяющими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 Водителю автобуса при перевозке детей не разрешается: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следовать со скоростью более 60 километров в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изменять маршрут следования;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 перевозить в салоне автобуса, в котором находятся дети, любой груз, багаж или инвентарь, кроме ручной клади и личных вещей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 выходить из салона автобуса при наличии детей в автобусе, в том числе при посадке и высадке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 при следовании в автомобильной колонне производить обгон впереди идущего автобуса;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 осуществлять движение автобуса задним ходом;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 покидать свое место или оставлять транспортное средство, если им не приняты меры, исключающие самопроизвольное движение транспортного средства или использование его в отсутствие водителя.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