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c0d5" w14:textId="c93c0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24 ноября 2015 года № 343. Зарегистрировано Департаментом юстиции Западно-Казахстанской области 29 декабря 2015 года № 4200. Утратило силу постановлением акимата Западно-Казахстанской области от 13 февраля 2017 года № 37</w:t>
      </w:r>
    </w:p>
    <w:p>
      <w:pPr>
        <w:spacing w:after="0"/>
        <w:ind w:left="0"/>
        <w:jc w:val="left"/>
      </w:pPr>
      <w:r>
        <w:rPr>
          <w:rFonts w:ascii="Times New Roman"/>
          <w:b w:val="false"/>
          <w:i w:val="false"/>
          <w:color w:val="ff0000"/>
          <w:sz w:val="28"/>
        </w:rPr>
        <w:t xml:space="preserve">      Сноска. Утратило силу постановлением акимата Западно-Казахстанской области от 13.02.2017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Западно-Казахстанской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Западно-Казахстанской области" (М.Л.Токжанов)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Западно-Казахстанской области Токжанова М.Л.</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Н.Ногаев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24 ноября 2015 года №343</w:t>
            </w:r>
          </w:p>
        </w:tc>
      </w:tr>
    </w:tbl>
    <w:bookmarkStart w:name="z10" w:id="0"/>
    <w:p>
      <w:pPr>
        <w:spacing w:after="0"/>
        <w:ind w:left="0"/>
        <w:jc w:val="left"/>
      </w:pPr>
      <w:r>
        <w:rPr>
          <w:rFonts w:ascii="Times New Roman"/>
          <w:b/>
          <w:i w:val="false"/>
          <w:color w:val="000000"/>
        </w:rPr>
        <w:t xml:space="preserve"> Регламент акимата Западно-Казахстанской области</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Западно-Казахстанский областной акимат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Западно-Казахстанского областного маслихата.</w:t>
      </w:r>
      <w:r>
        <w:br/>
      </w:r>
      <w:r>
        <w:rPr>
          <w:rFonts w:ascii="Times New Roman"/>
          <w:b w:val="false"/>
          <w:i w:val="false"/>
          <w:color w:val="000000"/>
          <w:sz w:val="28"/>
        </w:rPr>
        <w:t>
      </w:t>
      </w:r>
      <w:r>
        <w:rPr>
          <w:rFonts w:ascii="Times New Roman"/>
          <w:b w:val="false"/>
          <w:i w:val="false"/>
          <w:color w:val="000000"/>
          <w:sz w:val="28"/>
        </w:rPr>
        <w:t>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государственное учреждение "Аппарат акима Западно-Казахстанской области" (далее - аппарат).</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утверждаемом акимом (далее - аким) области. </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порядок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областного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акимам городов и районов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акимата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отделом организационно-инспекторской работы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w:t>
      </w:r>
      <w:r>
        <w:rPr>
          <w:rFonts w:ascii="Times New Roman"/>
          <w:b w:val="false"/>
          <w:i w:val="false"/>
          <w:color w:val="000000"/>
          <w:sz w:val="28"/>
        </w:rPr>
        <w:t>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w:t>
      </w:r>
      <w:r>
        <w:rPr>
          <w:rFonts w:ascii="Times New Roman"/>
          <w:b w:val="false"/>
          <w:i w:val="false"/>
          <w:color w:val="000000"/>
          <w:sz w:val="28"/>
        </w:rPr>
        <w:t>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 результаты которых оформляются протоколами.</w:t>
      </w:r>
      <w:r>
        <w:br/>
      </w:r>
      <w:r>
        <w:rPr>
          <w:rFonts w:ascii="Times New Roman"/>
          <w:b w:val="false"/>
          <w:i w:val="false"/>
          <w:color w:val="000000"/>
          <w:sz w:val="28"/>
        </w:rPr>
        <w:t>
      </w:t>
      </w:r>
      <w:r>
        <w:rPr>
          <w:rFonts w:ascii="Times New Roman"/>
          <w:b w:val="false"/>
          <w:i w:val="false"/>
          <w:color w:val="000000"/>
          <w:sz w:val="28"/>
        </w:rPr>
        <w:t>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и бюджетного планирования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24. К проекту разработчиком в обязательном порядке прилагается пояснительная записка с обоснованием необходимости принятия данного проекта, социально- 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 xml:space="preserve">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w:t>
      </w:r>
      <w:r>
        <w:br/>
      </w:r>
      <w:r>
        <w:rPr>
          <w:rFonts w:ascii="Times New Roman"/>
          <w:b w:val="false"/>
          <w:i w:val="false"/>
          <w:color w:val="000000"/>
          <w:sz w:val="28"/>
        </w:rPr>
        <w:t>
      </w:t>
      </w:r>
      <w:r>
        <w:rPr>
          <w:rFonts w:ascii="Times New Roman"/>
          <w:b w:val="false"/>
          <w:i w:val="false"/>
          <w:color w:val="000000"/>
          <w:sz w:val="28"/>
        </w:rPr>
        <w:t>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2) несоответствия его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w:t>
      </w:r>
      <w:r>
        <w:rPr>
          <w:rFonts w:ascii="Times New Roman"/>
          <w:b w:val="false"/>
          <w:i w:val="false"/>
          <w:color w:val="000000"/>
          <w:sz w:val="28"/>
        </w:rPr>
        <w:t>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33.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34. Государственные органы осуществляют постоянный мониторинг принятых постановлений, решений и распоряжений акима, разработчиком которых они являлись,для выявления противоречащих законодательству и устаревших норм права, оценки эффективности их реализации, своевременно принимать меры по внесению в них изменений и дополнений или признанию их утратившими силу.</w:t>
      </w:r>
      <w:r>
        <w:br/>
      </w:r>
      <w:r>
        <w:rPr>
          <w:rFonts w:ascii="Times New Roman"/>
          <w:b w:val="false"/>
          <w:i w:val="false"/>
          <w:color w:val="000000"/>
          <w:sz w:val="28"/>
        </w:rPr>
        <w:t>
      </w:t>
      </w:r>
      <w:r>
        <w:rPr>
          <w:rFonts w:ascii="Times New Roman"/>
          <w:b w:val="false"/>
          <w:i w:val="false"/>
          <w:color w:val="000000"/>
          <w:sz w:val="28"/>
        </w:rPr>
        <w:t>Информацию по результатам мониторинга представляют к 30 числу последнего месяца квартала в отдел государственно-правовой работы аппарата.</w:t>
      </w:r>
      <w:r>
        <w:br/>
      </w:r>
      <w:r>
        <w:rPr>
          <w:rFonts w:ascii="Times New Roman"/>
          <w:b w:val="false"/>
          <w:i w:val="false"/>
          <w:color w:val="000000"/>
          <w:sz w:val="28"/>
        </w:rPr>
        <w:t>
      </w:t>
      </w:r>
      <w:r>
        <w:rPr>
          <w:rFonts w:ascii="Times New Roman"/>
          <w:b w:val="false"/>
          <w:i w:val="false"/>
          <w:color w:val="000000"/>
          <w:sz w:val="28"/>
        </w:rPr>
        <w:t>35. При принятии новых нормативных правовых актов вышестоящего уровня, государственными органами в течение трех рабочих дней анализируются акты акимата и акима,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 xml:space="preserve">В случае выявления несоответствия актов акимата и акима новым нормативным правовым актам вышестоящего уровня, в месячный срок со дня введения в действие новых нормативных правовых актов вышестоящего уровня, государственными органами принимаются меры по внесению изменений и (или) дополнений, либо признанию их утратившими силу в порядке, установленном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36. Предоставление доступа заинтересованным лицам для ознакомления с принятыми акиматом и акимом нормативно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105" w:id="5"/>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w:t>
      </w:r>
      <w:r>
        <w:br/>
      </w:r>
      <w:r>
        <w:rPr>
          <w:rFonts w:ascii="Times New Roman"/>
          <w:b/>
          <w:i w:val="false"/>
          <w:color w:val="000000"/>
        </w:rPr>
        <w:t>Президента, Правительства, Премьер-Министра Республики Казахстан, акимата</w:t>
      </w:r>
      <w:r>
        <w:br/>
      </w:r>
      <w:r>
        <w:rPr>
          <w:rFonts w:ascii="Times New Roman"/>
          <w:b/>
          <w:i w:val="false"/>
          <w:color w:val="000000"/>
        </w:rPr>
        <w:t>и акима Западно-Казахстанской области</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37. Исключен постановлением акимата Западно-Казахстанской области от 23.02.2016 </w:t>
      </w:r>
      <w:r>
        <w:rPr>
          <w:rFonts w:ascii="Times New Roman"/>
          <w:b w:val="false"/>
          <w:i w:val="false"/>
          <w:color w:val="ff0000"/>
          <w:sz w:val="28"/>
        </w:rPr>
        <w:t>№ 41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38. На контроль берутся законодательные акты, акты и поручения Президента Республики, Правительства, Премьер-Министра Республики,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39.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40.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41.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42.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43.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исполнения законодательных актов, актов и поручений Президента Республики, Правительства, Премьер-Министра Республики,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