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9ca6" w14:textId="4e59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ноября 2015 года № 333. Зарегистрировано Департаментом юстиции Западно-Казахстанской области 15 декабря 2015 года № 4169.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 - Казахстанской области Турегалиева 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 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2015 года №333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 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договора залога права недропользования на разведку, добычу общераспространенных полезных ископаемых"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органам области (далее 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утвержденного приказом Министра по инвестициям и развитию Республики Казахстан от 28 апреля 2015 года №521 "Об утверждении стандартов государственных услуг в сфере недропользования, за исключением углеводородного сырья и урана" (зарегистрирован в Министерстве юстиции Республики Казахстан 9 июля 2015 года №11606)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веб-портал "электронного правительства"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– свидетельство о регистрации договора залога права недропользования (далее 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на бесплатной основе физическим и юридическим лицам (далее – услогополучатель).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Срок оказания государственной услуги при обращении на портал – 2 (два) рабочих дня.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заявление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 в течение 2 (двух) часов ознакамливается с документами и определяет ответственного исполнителя услугодателя для оказания государственной услуги.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 рассматривает поступившие документы, осуществляет проверку полноты документов и готовит свидетельство, либо мотивированный отказ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свидетельство, либо мотивированный отказ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рассматривает и подписывает свидетельство, либо мотивированный отказ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свидетельство, либо мотивированный отказ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регистрирует результат оказания государственной услуги в течение 1 (одного) часа и выдает готовый результат государственной услуги через портал в личный кабинет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работник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(далее – Регламент).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услогополучатель осуществляет регистрацию на портале с помощью своего регистрационного свидетельства электронной цифровой подписи (далее –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прикрепление в интернет-браузере компьютера услогополучателя регистрационного свидетельства ЭЦП, процесс ввода услогополучателем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логин индивидуальный идентификационный номер (далее – ИИН) или бизнес идентификационный номер (далее – БИН) и пароль;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 – проверка услугодателем полноты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 –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 – получение услугополучателем результата государственной услуги, сформированной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Порядок обжалования решений, действий (бездействия) услугодателей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Иные требования с учетом особенностей оказания государственной услуги, в том числе оказываемой в электронной форме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