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9ca6" w14:textId="4e59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ноября 2015 года № 333. Зарегистрировано Департаментом юстиции Западно-Казахстанской области 15 декабря 2015 года № 4169.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 - Казахстанской области Турегалиева 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2015 года №333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 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договора залога права недропользования на разведку, добычу общераспространенных полезных ископаемых"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органам области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утвержденного приказом Министра по инвестициям и развитию Республики Казахстан от 28 апреля 2015 года №521 "Об утверждении стандартов государственных услуг в сфере недропользования, за исключением углеводородного сырья и урана" (зарегистрирован в Министерстве юстиции Республики Казахстан 9 июля 2015 года №11606)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свидетельство о регистрации договора залога права недропользования (далее 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на бесплатной основе физическим и юридическим лицам (далее – услогополучатель).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Срок оказания государственной услуги при обращении на портал – 2 (два) рабочих дня.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заявление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 в течение 2 (двух) часов ознакамливается с документами и определяет ответственного исполнителя услугодателя для оказания государственной услуги.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 рассматривает поступившие документы, осуществляет проверку полноты документов и готовит свидетельство, либо мотивированный отказ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направляет свидетельство, либо мотивированный отказ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рассматривает и подписывает свидетельство, либо мотивированный отказ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направляет свидетельство, либо мотивированный отказ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регистрирует результат оказания государственной услуги в течение 1 (одного) часа и выдает готовый результат государственной услуги через портал в личный кабинет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работник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(далее – Регламент).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услогополучатель осуществляет регистрацию на портале с помощью своего регистрационного свидетельства электронной цифровой подписи (далее 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прикрепление в интернет-браузере компьютера услогополучателя регистрационного свидетельства ЭЦП, процесс ввода услогополучателем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логин индивидуальный идентификационный номер (далее – ИИН) или бизнес идентификационный номер (далее – БИН) и пароль;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 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 – проверка услугодателем полноты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условие 3 – подготовка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 – получение услугополучателем результата государственной услуги,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Порядок обжалования решений, действий (бездействия) услугодателей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