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7de4b" w14:textId="cf7de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14 сентября 2015 года № 262. Зарегистрировано Департаментом юстиции Западно-Казахстанской области 15 октября 2015 года № 4102. Утратило силу постановлением акимата Западно-Казахстанской области от 18 марта 2017 года № 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Западно-Казахстанской области от 18.03.2017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 июля 2014 года № 169 "Об утверждении регламента государственной услуги "Выдача лицензии, переоформление, выдача дубликатов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лицензиатам" (зарегистрированное в Реестре государственной регистрации нормативных правовых актов № 3600, опубликованное 30 августа 2014 года в газетах "Орал өңірі" и "Приуралье").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Государственному учреждению "Управление природных ресурсов и регулирования природопользования Западно-Казахстанской области" (Давлетжанов А. М.)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Контроль за исполнением настоящего постановления возложить на заместителя акима Западно-Казахстанской области Турегалиева Н. 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 сентября 2015 года № 262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осуществление деятельности по сбору (заготовке),</w:t>
      </w:r>
      <w:r>
        <w:br/>
      </w:r>
      <w:r>
        <w:rPr>
          <w:rFonts w:ascii="Times New Roman"/>
          <w:b/>
          <w:i w:val="false"/>
          <w:color w:val="000000"/>
        </w:rPr>
        <w:t>хранению, переработке и реализации юридическими лицами</w:t>
      </w:r>
      <w:r>
        <w:br/>
      </w:r>
      <w:r>
        <w:rPr>
          <w:rFonts w:ascii="Times New Roman"/>
          <w:b/>
          <w:i w:val="false"/>
          <w:color w:val="000000"/>
        </w:rPr>
        <w:t>лома и отходов цветных и черных металлов"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Государственная услуга "Выдача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металлов" (далее – государственная услуга).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государственным учреждением "Управление природных ресурсов и регулирования природопользования Западно-Казахстанской области" (далее – услугодатель), расположенного по адресу: Западно-Казахстанская область, город Уральск, улица Дамбовый тупик, дом 5/1, в том числе через веб-портал "электронного правительства" www.egov.kz или веб-портал "Е-лицензирование": www.elicense.kz (далее – портал)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металлов", утвержденного приказом Министра по инвестициям и развитию Республики Казахстан от 30 апреля 2015 года № 563 "Об утверждении стандартов государственных услуг в области промышленности и экспортного контроля" (зарегистрирован в Министерстве юстиции Республики Казахстан 10 июля 2015 года № 11636)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Результат оказания государственной услуги – лицензия и (или) приложение к лицензии, переоформленная лицензия и (или) приложение к лицензии, дубликат лицензии и (или) приложение к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мотивированный отказ).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на платной основе юридическим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оказании государственной услуги в бюджет по месту нахождения услугополучателя уплачивается лицензионный сбор за право занятия отдельными видами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при выдаче лицензии за право занятия данным видом деятельности – 10 месячных расчетных показателей (далее – МРП);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за переоформление лицензии – 10% от ставки при выдаче лицензии, но не более 4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за выдачу дубликата лицензии – 100% от ставки при выдаче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Оплата лицензионного сбора осуществляется в наличной и безналичной форме через банки второго уровня и организации, осуществляющие отдельные виды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подачи электронного запроса на получение государственной услуги через портал, оплата может осуществляться через платежный шлюз "электронного правительства" (далее – ПШЭП) или через банки второго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 Основанием для начала процедуры (действия) по оказанию государственной услуги услугополучателю является предоставление услугополучателем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документы).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Содержание каждой процедуры (действия), входящей в состав процесса оказания государственной услуги, длительность его выполнения и результат: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 работник канцелярии услугодателя с момента подачи документов услугополучателем осуществляет прием и их регистрацию в течение 15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направление документов на резолюцию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 руководитель услугодателя в течение 1 часа ознакамливается с документами и направляет руководителю отдела услугодателя для оказания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направление документов необходимых для оказания государственной услуги руководителю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 руководитель отдела услугодателя в течение 1 часа ознакамливается с документами и направляет ответственному исполнителю услугодателя для оказания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направление документов необходимых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ответственный исполнитель услугодателя в течение 2 рабочих дней с момента получения документов услугополучателя проверяет полноту представленных документов. В случае установления факта неполноты представленных документов в указанные сроки дает мотивированный отказ в дальнейшем рассмотрении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полноты представленных документов осуществляет проверку на соответствие квалификационным требованиям в течение 13 рабочих дней (выдача лицензии и (или) приложения к лицензии), 1 рабочий день (при переоформлении лицензии и (или) приложения к лицензии), 13 рабочих дней (переоформлении лицензии и (или) приложения к лицензии в случае реорганизации услугополучателя в форме выделения или разделения), 4 часов (при выдаче дубликатов лицензии и (или) приложения к лицензии).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направление запроса на согласование лицензии и (или) приложения к лицензии, переоформления лицензии и (или) приложения к лицензии, дубликата лицензии и (или) приложения к лицензии, либо мотивированный отказ руководителю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руководитель отдела услугодателя в течение 1 часа согласовывает выдачу лицензии и (или) приложения к лицензии, переоформления лицензии и (или) приложения к лицензии, дубликата лицензии и (или) приложения к лицензии, либо мотивированный отказ и направляет на подпись руководителю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направление согласованной лицензии и (или) приложения к лицензии, переоформления лицензии и (или) приложения к лицензии, дубликата лицензии и (или) приложения к лицензии, либо мотивированного отказа на подпись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руководитель услугодателя в течение 1 часа рассматривает лицензию и (или) приложение к лицензии, переоформление лицензии и (или) приложения к лицензии, дубликат лицензии и (или) приложения к лицензии, либо мотивированный отказ и подписывает.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направление подписанной лицензии и (или) приложения к лицензии, переоформления лицензии и (или) приложения к лицензии, дубликат лицензии и (или) приложения к лицензии, либо мотивированного отказа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 ответственный исполнитель услугодателя в течение 15 минут регистрирует результат оказания государственной услуги и выдает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выдача услугополучателю результата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 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руководитель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центром обслуживания населения и (или)</w:t>
      </w:r>
      <w:r>
        <w:br/>
      </w:r>
      <w:r>
        <w:rPr>
          <w:rFonts w:ascii="Times New Roman"/>
          <w:b/>
          <w:i w:val="false"/>
          <w:color w:val="000000"/>
        </w:rPr>
        <w:t>иными услугодателями, 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 Государственная услуга через центр обслуживания населения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 Описание порядка обращения и последовательности процедур (действий)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услугополучатель осуществляет регистрацию на портале с помощью своего регистрационного свидетельства электронной цифровой подписи (далее - ЭЦП),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процесс 1 – прикрепление в интернет-браузере компьютера услугополучателя регистрационного свидетельства ЭЦП, процесс ввода услугополучателем пароля (процесс авторизации) на портал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условие 1 – проверка на портале подлинности данных о зарегистрированном услугополучателе через логин (бизнес идентификационный номер (далее – 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процесс 3 – выбор услугополучателем государственной услуги, указанной в регламенте государственной услуги "Выдача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металлов" (далее – Регламент),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процесс 4 – оплата государственной услуги на платежном шлюзе "электронного правительства" (далее – ПШЭП), а затем эта информация поступает в информационную систему государственная база данных "Е-лицензирование" (далее - ИС ГБД "Е-лицензирование");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 условие 2 – проверка в ИС ГБД "Е-лицензирование" факта оплаты за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 процесс 5 – формирование сообщения об отказе в запрашиваемой государственной услуге, в связи с отсутствием оплаты за оказание государственной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 процесс 6 –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 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 указанным в запросе и 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 процесс 7 –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 процесс 8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 процесс 9 – регистрация электронного документа (запроса услугополучателя) в ИС ГБД "Е-лицензирование" и обработка запроса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 условие 4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15) процесс 10 – формирование сообщения об отказе в запрашиваемой государственной услуге в связи с имеющимися нарушениями в данных услугополучателя в ИС ГБД "Е-лицензирование";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 процесс 11 – получение услугополучателем результата государственной услуги (электронная лицензия), сформированной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 Диаграмма функционального взаимодействия информационных систем, задействованных в оказании государственной услуги через портал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 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 Описание порядка обращения и последовательности процедур (действий) при оказании государственной услуги через услугодателя: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процесс 1 – ввод ответственным исполнителем услугодателя логина и пароля (процесс авторизации) в ИС ГБД "Е-лицензирование"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условие 1 – проверка в ИС ГБД "Е-лицензирование" подлинности данных о зарегистрированном ответственном исполнителе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процесс 2 – формирование ИС ГБД "Е-лицензирование" сообщения об отказе в авторизации в связи с имеющимися нарушениями в данных ответственного исполнителя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процесс 3 – выбор ответственным исполнителем услугодателя государственной услуги, указанной в Регламенте, вывод на экран формы запроса для оказания государственной услуги и ввод ответственным исполнителем услугодателя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доверенности-данные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процесс 4 – направление запроса через шлюз "электронного правительства" (далее – ШЭП) в государственную базу данных "Юридические лица" (далее – ГБД ЮЛ) о данных услугополучателя, а также в Единую нотариальную информационную систему (далее – ЕНИС), данных о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условие 2 – проверка наличия данных услугополучателя в 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 процесс 5 – формирование сообщения о невозможности получения данных в связи с отсутствием данных услугополучателя в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 процесс 6 – заполнение формы запроса в части отметки о наличии документов в бумажной форме и сканирование ответственным исполнителем услугодателя необходимых документов, предоставленных услугополучателем,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 процесс 7 – регистрация запроса в ИС ГБД "Е-лицензирование" и обработка государственной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 условие 3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11) процесс 8 – формирование сообщения об отказе в запрашиваемой государственной услуге в связи с имеющимися нарушениями в данных услугополучателя в ИС ГБД "Е-лицензирование";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 процесс 9 – получение услугополучателем результата государственной услуги сформированной ИС ГБД "Е-лицензирование".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 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 Обжалование решений, действий (бездействий) услугодателя и (или) их должностных лиц по вопросам оказания государственной услуги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раздела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сбору (заготовке), хранению,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переработке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юридическими лицами лома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отходов цветных и черных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металлов"</w:t>
            </w:r>
          </w:p>
        </w:tc>
      </w:tr>
    </w:tbl>
    <w:bookmarkStart w:name="z8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в оказании государственной услуги,</w:t>
      </w:r>
      <w:r>
        <w:br/>
      </w:r>
      <w:r>
        <w:rPr>
          <w:rFonts w:ascii="Times New Roman"/>
          <w:b/>
          <w:i w:val="false"/>
          <w:color w:val="000000"/>
        </w:rPr>
        <w:t>в графической форме через портал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сбору (заготовке), хранению,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переработке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юридическими лицами лома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отходов цветных и черных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металлов"</w:t>
            </w:r>
          </w:p>
        </w:tc>
      </w:tr>
    </w:tbl>
    <w:bookmarkStart w:name="z8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осуществление деятельности по сбору (заготовке),</w:t>
      </w:r>
      <w:r>
        <w:br/>
      </w:r>
      <w:r>
        <w:rPr>
          <w:rFonts w:ascii="Times New Roman"/>
          <w:b/>
          <w:i w:val="false"/>
          <w:color w:val="000000"/>
        </w:rPr>
        <w:t>хранению, переработке и реализации юридическими лицами лома и отходов</w:t>
      </w:r>
      <w:r>
        <w:br/>
      </w:r>
      <w:r>
        <w:rPr>
          <w:rFonts w:ascii="Times New Roman"/>
          <w:b/>
          <w:i w:val="false"/>
          <w:color w:val="000000"/>
        </w:rPr>
        <w:t>цветных и черных металлов"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1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1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55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