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0755" w14:textId="e180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Западно-Казахстанского областного маслихата от 28 марта 2013 года № 7-2 "Об утверждении ставок платы за пользование водными ресурсами из поверхностных источников в Западно–Казахстанской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9 сентября 2015 года № 27-2. Зарегистрировано Департаментом юстиции Западно-Казахстанской области 12 октября 2015 года № 4096. Утратило силу решением Западно-Казахстанского областного маслихата от 28 сентября 2018 года № 19-4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28.09.2018 </w:t>
      </w:r>
      <w:r>
        <w:rPr>
          <w:rFonts w:ascii="Times New Roman"/>
          <w:b w:val="false"/>
          <w:i w:val="false"/>
          <w:color w:val="ff0000"/>
          <w:sz w:val="28"/>
        </w:rPr>
        <w:t>№ 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28 марта 2013 года № 7-2 "Об утверждении ставок платы за пользование водными ресурсами из поверхностных источников в Западно-Казахстанской области" (зарегистрированное в Реестре государственной регистрации нормативных правовых актов № 3268, опубликованное 27 апреля 2013 года в газетах "Орал өңірі" и "Приуралье") следующее изменение: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пользование водными ресурсами из поверхностных источников в Западно-Казахстанской области, утвержденных указанным решением, строку 5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областного маслихата (Султанов 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со дня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Мухамбетшин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