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5329" w14:textId="3be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августа 2015 года № 209. Зарегистрировано Департаментом юстиции Западно-Казахстанской области 16 сентября 2015 года № 4033.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августа 2015 года №209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 Западно-Казахстанской области"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 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развития семеноводства Западно-Казахстанской области"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 утвержденного приказом Министра сельского хозяйства Республики Казахстан от 6 мая 2015 года №4-2/419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№11455)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 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Прием заявок (переводных заявок) и выдача результатов оказания государственной услуги осуществляется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представляет на портал в форме электронного документа, удостоверенного электронной цифровой подписью: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заявку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заявку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переводную заявку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 –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 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заявки (переводной заявки) становится доступным в "личном кабинете" элитно-семеноводческого хозяйства (семеноводческого хозяйства, реализатора семян).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подтверждение заявки (переводной заявки);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 в системе "Казначейство-Клиент"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подтверждения принятия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элитно-семеноводческого хозяйства (семеноводческого хозяйства, реализатора семян) в реестр сведений по фактически реализованным семенам.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 осуществляет оплату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осуществление оплаты субсидий.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отдел финансирования агропромышленного комплекса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развития семеноводства Западно-Казахстанской области" (далее - Регламент).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 – проверка услугодателем заявки (переводной заявки) представленной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Обжалования решений, действий (бездействия)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 Западно-Казахстанской области"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