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d45f6" w14:textId="c9d45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регламентa государственной услуги "Постановка на учет и очередность,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7 июля 2015 года № 165. Зарегистрировано Департаментом юстиции Западно-Казахстанской области 14 августа 2015 года № 3984. Утратило силу постановлением акимата Западно-Казахстанской области от 28 августа 2020 года № 201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Западно-Казахстанской области от 28.08.2020 </w:t>
      </w:r>
      <w:r>
        <w:rPr>
          <w:rFonts w:ascii="Times New Roman"/>
          <w:b w:val="false"/>
          <w:i w:val="false"/>
          <w:color w:val="ff0000"/>
          <w:sz w:val="28"/>
        </w:rPr>
        <w:t>№ 201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15 апреля 2013 года </w:t>
      </w:r>
      <w:r>
        <w:rPr>
          <w:rFonts w:ascii="Times New Roman"/>
          <w:b w:val="false"/>
          <w:i w:val="false"/>
          <w:color w:val="000000"/>
          <w:sz w:val="28"/>
        </w:rPr>
        <w:t>"О государственных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 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"Постановка на учет и очередность,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 Признать утратившим силу постановления акимата Западно-Казахстанской области от 13 мая 2014 года </w:t>
      </w:r>
      <w:r>
        <w:rPr>
          <w:rFonts w:ascii="Times New Roman"/>
          <w:b w:val="false"/>
          <w:i w:val="false"/>
          <w:color w:val="000000"/>
          <w:sz w:val="28"/>
        </w:rPr>
        <w:t>№ 111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государственной услуги "Постановка на учет и очередность,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фонде" (зарегистрированное в Реестре государственной регистрации нормативных правовых актов № 3568, опубликованное 10 июля 2014 года в газетах "Орал өңірі" и "Приуралье") и от 28 октября 2014 года </w:t>
      </w:r>
      <w:r>
        <w:rPr>
          <w:rFonts w:ascii="Times New Roman"/>
          <w:b w:val="false"/>
          <w:i w:val="false"/>
          <w:color w:val="000000"/>
          <w:sz w:val="28"/>
        </w:rPr>
        <w:t>№ 277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дополнений в постановление акимата Западно-Казахстанской области от 13 мая 2014 года № 111 "Об утверждении регламента государственной услуги "Постановка на учет и очередность,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фонде" (зарегистрированное в Реестре государственной регистрации нормативных правовых актов № 3688, опубликованное 16 декабря 2014 года в газетах "Орал өңірі" и "Приуралье").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Государственному учреждению "Управление энергетики и жилищно-коммунального хозяйства Западно-Казахстанской области" (Б. Ж. Талдыкбаев)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Контроль за исполнением настоящего постановления возложить на заместителя акима Западно-Казахстанской области Бадашева А. 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 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акима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Утегулов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июля 2015 года №165</w:t>
            </w:r>
          </w:p>
        </w:tc>
      </w:tr>
    </w:tbl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"Постановка на учет и очередность,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Западно-Казахстанской области от 13.09.2017 </w:t>
      </w:r>
      <w:r>
        <w:rPr>
          <w:rFonts w:ascii="Times New Roman"/>
          <w:b w:val="false"/>
          <w:i w:val="false"/>
          <w:color w:val="ff0000"/>
          <w:sz w:val="28"/>
        </w:rPr>
        <w:t>№ 233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Государственная услуга "Постановка на учет и очередность,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фонде" (далее – государственная услуга).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структурными подразделениями местных исполнительных органов города областного значения и районов Западно-Казахстанской области, осуществляющих функции в сфере жилищных отношений (далее – услугодатель)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"Постановка на учет и очередность,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9 апреля 2015 года №319 "Об утверждении стандартов государственных услуг в сфере жилищно-коммунального хозяйства" (зарегистрированное в Министерстве юстиции Республики Казахстан 12 мая 2015 года №11015) (далее - Стандарт).</w:t>
      </w:r>
    </w:p>
    <w:bookmarkEnd w:id="3"/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Департамент "Центр обслуживания населения" - филиал некоммерческого акционерного общества "Государственная корпорация "Правительство для граждан" по Западно-Казахстанской области (далее – Государственная корпорация);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веб-портал "электронного правительства" www.egov.kz (далее – портал).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Форма оказания государственной услуги: электронная (частично автоматизированная) и (или) бумажная.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Результат оказания государственной услуги – уведомление о постановке на учет с указанием порядкового номера очереди (далее – уведомление), либо мотивированный ответ об отказе в оказании государственной услуги в случаях и по основаниям, предусмотренным пунктом 10 Стандарта (далее – мотивированный ответ об отказе).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результат оказания государственной услуги направляется в "личный кабинет" услугополучателю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бесплатно физическим лицам (далее – услугополучатель), категория которых указана в </w:t>
      </w:r>
      <w:r>
        <w:rPr>
          <w:rFonts w:ascii="Times New Roman"/>
          <w:b w:val="false"/>
          <w:i w:val="false"/>
          <w:color w:val="000000"/>
          <w:sz w:val="28"/>
        </w:rPr>
        <w:t>пункте 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1"/>
    <w:bookmarkStart w:name="z2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Основанием для начала процедуры (действия) по оказанию государственной услуги является: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при обращении в Государственной корпорации -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при обращении через портал – запрос в форме электронного документа, удостоверенного ЭЦП услугополучателя.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услугополучатель представляет работнику Государственной корпорации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документы). Сотрудник Государственной корпорации с момента обращения за получением уведомления в течение 15 (пятнадцати) минут осуществляет прием документов услугополучателя, регистрирует и направляет услугодателю;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работник канцелярии услугодателя в течение 15 (пятнадцати) минут с момента поступления документов регистрирует и направляет на резолюцию руководителю услугодателя;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руководитель услугодателя знакомится с документами и определяет ответственного исполнителя для оказания государственной услуги в течение 1 (одного) календарного дня;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ответственный исполнитель услугодателя в течение 25 (двадцати пяти) календарных дней рассматривает документы, регистрирует в информационной системе "Е-акимат", готовит проект уведомления услугополучателю или мотивированный ответ об отказе;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руководитель услугодателя подписывает в электронном виде уведомление в течение 1 (одного) календарного дня;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сотрудник канцелярии услугодателя в течение 1 (одного) календарного дня направляет результат государственной услуги в Государственной корпорации;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работник Государственной корпорации в течение 1 (одного) календарного дня выдает результат государственной услуги услугополучателю.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принятие сотрудником Государственной корпорации у услугополучателя документов и передача услугодателю;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регистрация сотрудником канцелярии услугодателя документов, направление на резолюцию руководителю услугодателя;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направление документов руководителем услугодателя ответственному исполнителю услугодателя;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подготовка ответственным исполнителем услугодателя проекта результата государственной услуги или мотивированный ответ об отказе;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подписание руководителем услугодателя результата государственной услуги или мотивированного ответа об отказе;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передача результата государственной услуги в Государственной корпорации сотрудником канцелярии услугодателя;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выдача результата государственной услуги сотрудником Государственной корпорации услугополучателю.</w:t>
      </w:r>
    </w:p>
    <w:bookmarkEnd w:id="31"/>
    <w:bookmarkStart w:name="z43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Перечень сотрудников услугодателя, которые участвуют в процессе оказания государственной услуги: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руководитель услугодателя;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ответственный исполнитель услугодателя;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работник Государственной корпорации.</w:t>
      </w:r>
    </w:p>
    <w:bookmarkEnd w:id="36"/>
    <w:bookmarkStart w:name="z48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Описание порядка взаимодействия с Государственной корпорации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Описание порядка обращения в Государственной корпорации: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услугополучатель подает документы работнику Государственной корпорации, которое осуществляется в операционном зале посредством "безбарьерного" обслуживания путем электронной очереди в течение 15 (пятнадцати) минут;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процесс 1 – ввод работника Государственной корпорации в Автоматизированное рабочее место Интегрированного информационной системы Центра обслуживания населения (далее – АРМ ИИС Государственная корпорация) логина и пароля (процесс авторизации) для оказания услуги;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процесс 2 – выбор работником Государственной корпорации услуги, вывод на экран формы запроса для оказания услуги и ввод работником Государственной корпорации данных услугополучателя, а также данных по доверенности представителя услугополучателя (при нотариально удостоверенной доверенности, при ином удостоверении доверенности – данные доверенности не заполняются) (в течении 5 минут);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процесс 3 – направление запроса через государственную базу данных физических лиц (далее - ГБД ФЛ) о данных услугополучателя, а также в Единой нотариальной информационной системе (далее - ЕНИС) – о данных доверенности представителя услугополучателя (в течение 2 минут);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условие 1 – проверка наличия данных услугополучателя в ГБД ФЛ и данных доверенности в ЕНИС (в течение 1 минуты);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процесс 4 – формирование сообщения о невозможности получения данных в связи с отсутствием данных услугополучателя в ГБД ФЛ и данных доверенности в ЕНИС (в течение 2 минут);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процесс 5 – направление электронного документа (запроса услугополучателя) удостоверенного (подписанного) электронной цифровой подписью (далее – ЭЦП) работника Государственной корпорации через шлюз электронного правительства (далее – ШЭП) в автоматизированное рабочее место регионального шлюза электронного правительства (далее – АРМ РШЭП) (в течение 2 минут).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Государственную корпорацию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процесс 6 – регистрация электронного документа в АРМ РШЭП (в течение 2 минут);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условие 2 – проверка (обработка) услугодателем соответствия приложенных услугополучателем документов, указанных в Стандарте (заявление, документ, удостоверяющий личность) и являющиеся основанием для оказания услуги (в течение 2 минут);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процесс 7 – формирование сообщения об отказе в запрашиваемой услуге в связи с имеющимися нарушениями в документах услугополучателя (в течение 5 минут) или получение услугополучателем через работника Государственной корпорации расписки о приеме соответствующих документов;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процесс 8 – получение услугополучателем через работника Государственной корпорации результата услуги (уведомление либо письменный мотивированный ответ об отказе) сформированной АРМ РШЭП (в течение 30 (тридцати) календарных дней с момента сдачи пакета документов в Государственной корпорации).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услугополучатель осуществляет регистрацию на портале с помощью индивидуального идентификационного номера (далее – ИИН) и пароля (осуществляется для незарегистрированных услугополучателей на портале);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процесс 1 – ввод услугополучателем ИИН и пароля (процесс авторизации) на портале для получения услуги;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условие 1 – проверка на портале подлинности данных о зарегистрированном услугополучателя через ИИН и пароль;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процесс 2 – формирование порталом сообщения об отказе в авторизации в связи с имеющимися нарушениями в данных услугополучателя;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процесс 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а также выбор услугополучателем регистрационного свидетельства ЭЦП для удостоверения (подписания) запроса;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условие 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указанным в запросе и ИИН указанным в регистрационном свидетельстве ЭЦП);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процесс 4 – формирование сообщения об отказе в запрашиваемой услуге в связи с не подтверждением подлинности ЭЦП услугополучателя;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процесс 5 – направление электронного документа (запроса услугополучателя) удостоверенного (подписанного) ЭЦП услугополучателя через ШЭП в АРМ РШЭП для обработки запроса услугодателем;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условие 3 – проверка услугодателем соответствия приложенных услугополучателем документов, и являющиеся основанием для оказания услуги;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процесс 6 - формирование сообщения об отказе в запрашиваемой услуге в связи с имеющимися нарушениями в документах услугополучателя;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процесс 7 – получение услугополучателем результата услуги (уведомление в форме электронного документа) сформированный порталом. Результат оказания государственной услуги направляется услугополучателю в "личный кабинет" в форме электронного документа, удостоверенного ЭЦП руководителя услугодателя, в течение 30 (тридцати) календарных дней с момента обращения на портал.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портал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 Обжалование решений, действий (бездействий) услугодателя и (или) его должностных лиц, Государственной корпорации и (или) их сотрудников по вопросам оказания государственных услуги,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главой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 Справочник бизнес-процессов оказания государственной услуги "Постановка на учет и очередность,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6"/>
    <w:bookmarkStart w:name="z78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 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Услугополучателям, имеющим нарушение здоровья со стойким расстройством функций организма, ограничивающее его жизнедеятельность, в случае необходимости, прием документов для оказания государственной услуги, производится работником Государственной корпорацией с выездом по месту жительства посредством обращения через Единый контакт – центр 1414, 8 800 080 7777.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Официальный адрес интернет-ресурса Государственной корпорации – www.gov4c.kz.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Услугополучатель имеет возможность получения государственной услуги в электронной форме через портал при условии наличия ЭЦП.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 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справочных служб услугодателя по вопросам оказания государственной услуги, а также единого контакт-центра по вопросам оказания государственных услуг.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 Контактные телефоны справочных служб услугодателя по вопросам оказания государственной услуги размещены на интернет-ресурсе услугодателя: www.energy-bko.qov.kz. Единый контакт-центр по вопросам оказания государственных услуг: 1414.</w:t>
      </w:r>
    </w:p>
    <w:bookmarkEnd w:id="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"Постановка на учет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очередность, а также принятие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местными исполнительными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 решения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предоставлении жилища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гражданам, нуждающимся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жилище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жилищного фонда или жилище,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арендованном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исполнительным органом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частном жилищном фонде"</w:t>
            </w:r>
          </w:p>
        </w:tc>
      </w:tr>
    </w:tbl>
    <w:bookmarkStart w:name="z85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при оказании государственной услуги через Государственную корпорацию </w:t>
      </w:r>
    </w:p>
    <w:bookmarkEnd w:id="73"/>
    <w:p>
      <w:pPr>
        <w:spacing w:after="0"/>
        <w:ind w:left="0"/>
        <w:jc w:val="both"/>
      </w:pPr>
      <w:r>
        <w:drawing>
          <wp:inline distT="0" distB="0" distL="0" distR="0">
            <wp:extent cx="7810500" cy="403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3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"Постановка на учет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очередность, а также принятие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местными исполнительными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 решения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предоставлении жилища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гражданам, нуждающимся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жилище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жилищного фонда или жилище,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арендованном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исполнительным органом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частном жилищном фонде"</w:t>
            </w:r>
          </w:p>
        </w:tc>
      </w:tr>
    </w:tbl>
    <w:bookmarkStart w:name="z87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при оказании государственной услуги через портал </w:t>
      </w:r>
    </w:p>
    <w:bookmarkEnd w:id="74"/>
    <w:p>
      <w:pPr>
        <w:spacing w:after="0"/>
        <w:ind w:left="0"/>
        <w:jc w:val="both"/>
      </w:pPr>
      <w:r>
        <w:drawing>
          <wp:inline distT="0" distB="0" distL="0" distR="0">
            <wp:extent cx="7810500" cy="400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0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"Постановка на учет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 очередность, а также принятие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местными исполнительными органами решения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предоставлении жилища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гражданам, нуждающимся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жилище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жилищного фонда или жилище,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арендованном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исполнительным органом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частном жилищном фонде"</w:t>
            </w:r>
          </w:p>
        </w:tc>
      </w:tr>
    </w:tbl>
    <w:bookmarkStart w:name="z89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"Постановка на учет и очередность,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в частном фонде </w:t>
      </w:r>
    </w:p>
    <w:bookmarkEnd w:id="75"/>
    <w:p>
      <w:pPr>
        <w:spacing w:after="0"/>
        <w:ind w:left="0"/>
        <w:jc w:val="both"/>
      </w:pPr>
      <w:r>
        <w:drawing>
          <wp:inline distT="0" distB="0" distL="0" distR="0">
            <wp:extent cx="7810500" cy="374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4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6692900" cy="666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92900" cy="666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