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73149" w14:textId="c6731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ведении специальных учетов, связанных с легализацией (отмыванием) денег и (или) иного имущества, полученных преступным путем, и финансированием терроризма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6 января 2015 года № 6. Зарегистрирован в Министерстве юстиции Республики Казахстан 6 февраля 2015 года № 10193. Утратил силу приказом Генерального Прокурора Республики Казахстан от 4 декабря 2020 года № 148.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Генерального Прокурора РК от 04.12.2020 </w:t>
      </w:r>
      <w:r>
        <w:rPr>
          <w:rFonts w:ascii="Times New Roman"/>
          <w:b w:val="false"/>
          <w:i w:val="false"/>
          <w:color w:val="ff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подпунктов 16), 17), 18)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22 декабря 2003 года "О государственной правовой статистике и специальных учетах"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Генерального Прокурора РК от 02.07.2020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Комитету по правовой статистике и специальным учетам Генеральной прокуратуры Республики Казахстан (далее - Комитет):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лицах, привлеченных к ответственности за совершение легализации (отмывания) денег и (или) иного имущества, полученных преступным путем, и финансирование терроризма, формировать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ежеквартально к 17 числу месяца, следующего за отчетным периодом,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основании сведений территориальных управлений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суммах конфискованного имущества, связанных с легализацией (отмыванием) денег и (или) иного имущества, полученных преступным путем, и финансированием терроризма, формировать ежеквартально к 17 числу месяца, следующего за отчетным периодом, на основании сведений территориальных управлений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взаимной правовой помощи и иных международных запросах, связанных с легализацией (отмыванием) денег и (или) иного имущества, полученных преступным путем, и финансированием терроризма, формировать ежеквартально к 12 числу месяца, следующего за отчетным периодом, на основании сведений Департамента международного сотрудничества Генеральной прокуратуры Республики Казахстан (далее - 8-й Департамент ГП РК) и Комитета по финансовому мониторингу Министерства финансов Республики Казахстан (далее - КФМ МФ РК).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8-му Департаменту ГП РК и КФМ МФ РК, ежеквартально к 10 числу месяца, следующего за отчетным периодом, направлять в Комитет сведения,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Территориальным управлениям Комитета ежеквартально к 15 числу месяца, следующего за отчетным периодом, направлять в Комитет сведения,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Комитету ежеквартально к 18 числу месяца следующего за отчетным периодом, направлять в КФМ МФ РК сведения,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Комитету настоящий приказ направить: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государственную регистрацию в Министерство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8-й Департамент ГП РК, КФМ МФ РК и территориальные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управления Комитета для исполнения.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приказа возложить на Председателя Комитета.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Настоящий приказ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327"/>
        <w:gridCol w:w="2973"/>
      </w:tblGrid>
      <w:tr>
        <w:trPr>
          <w:trHeight w:val="30" w:hRule="atLeast"/>
        </w:trPr>
        <w:tc>
          <w:tcPr>
            <w:tcW w:w="93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Прокурор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А.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6</w:t>
            </w:r>
          </w:p>
        </w:tc>
      </w:tr>
    </w:tbl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Сведения о взаимной правовой помощи и иных международных</w:t>
      </w:r>
      <w:r>
        <w:br/>
      </w:r>
      <w:r>
        <w:rPr>
          <w:rFonts w:ascii="Times New Roman"/>
          <w:b/>
          <w:i w:val="false"/>
          <w:color w:val="000000"/>
        </w:rPr>
        <w:t>запросах, связанных с легализацией (отмыванием) денег 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(или) иного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имущества,полученных</w:t>
      </w:r>
      <w:r>
        <w:rPr>
          <w:rFonts w:ascii="Times New Roman"/>
          <w:b/>
          <w:i w:val="false"/>
          <w:color w:val="000000"/>
          <w:sz w:val="28"/>
        </w:rPr>
        <w:t xml:space="preserve"> преступным путем, и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финансированием терроризма, за ___ месяца (ев) 20___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3"/>
        <w:gridCol w:w="844"/>
        <w:gridCol w:w="687"/>
        <w:gridCol w:w="688"/>
        <w:gridCol w:w="688"/>
        <w:gridCol w:w="688"/>
        <w:gridCol w:w="688"/>
        <w:gridCol w:w="688"/>
        <w:gridCol w:w="688"/>
        <w:gridCol w:w="688"/>
        <w:gridCol w:w="688"/>
        <w:gridCol w:w="688"/>
        <w:gridCol w:w="1068"/>
        <w:gridCol w:w="1068"/>
        <w:gridCol w:w="1068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 СНГ, 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Азербайджан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Грузия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Кыргызстан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Молдова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Россия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Таджикистан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Туркменистан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Узбекистан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запросов об оказании правовой помоши, поступивших из иностранных государств</w:t>
            </w:r>
          </w:p>
        </w:tc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</w:t>
            </w:r>
          </w:p>
        </w:tc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запросов 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оказании взаимной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помощи, направленных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иностранные государства,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</w:t>
            </w:r>
          </w:p>
        </w:tc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670"/>
        <w:gridCol w:w="670"/>
        <w:gridCol w:w="670"/>
        <w:gridCol w:w="670"/>
        <w:gridCol w:w="670"/>
        <w:gridCol w:w="670"/>
        <w:gridCol w:w="670"/>
        <w:gridCol w:w="670"/>
        <w:gridCol w:w="670"/>
        <w:gridCol w:w="670"/>
        <w:gridCol w:w="910"/>
        <w:gridCol w:w="670"/>
        <w:gridCol w:w="670"/>
        <w:gridCol w:w="670"/>
        <w:gridCol w:w="670"/>
        <w:gridCol w:w="670"/>
        <w:gridCol w:w="671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 Азии, в том числе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 Европы, 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 Америки, в том числе</w:t>
            </w:r>
          </w:p>
        </w:tc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 Африки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Индия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Иран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КНР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КНДР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Корея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Монголи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Пакистан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Прибалтики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Турция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Польша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ФРГ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Швейцария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с изменениями, внесенными приказами и.о. Генерального Прокурора РК от 01.08.2019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02.07.2020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 </w:t>
      </w:r>
    </w:p>
    <w:bookmarkEnd w:id="10"/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лицах, привлеченных к ответственности за совершение</w:t>
      </w:r>
      <w:r>
        <w:br/>
      </w:r>
      <w:r>
        <w:rPr>
          <w:rFonts w:ascii="Times New Roman"/>
          <w:b/>
          <w:i w:val="false"/>
          <w:color w:val="000000"/>
        </w:rPr>
        <w:t>легализации (отмывания) денег и (или) иного имущества,</w:t>
      </w:r>
      <w:r>
        <w:br/>
      </w:r>
      <w:r>
        <w:rPr>
          <w:rFonts w:ascii="Times New Roman"/>
          <w:b/>
          <w:i w:val="false"/>
          <w:color w:val="000000"/>
        </w:rPr>
        <w:t>полученных преступным путем, и финансирование терроризма, и</w:t>
      </w:r>
      <w:r>
        <w:br/>
      </w:r>
      <w:r>
        <w:rPr>
          <w:rFonts w:ascii="Times New Roman"/>
          <w:b/>
          <w:i w:val="false"/>
          <w:color w:val="000000"/>
        </w:rPr>
        <w:t>суммах конфискованного имущества, связанных с легализацией</w:t>
      </w:r>
      <w:r>
        <w:br/>
      </w:r>
      <w:r>
        <w:rPr>
          <w:rFonts w:ascii="Times New Roman"/>
          <w:b/>
          <w:i w:val="false"/>
          <w:color w:val="000000"/>
        </w:rPr>
        <w:t>(отмыванием) денег и (или) иного имущества, полученных</w:t>
      </w:r>
      <w:r>
        <w:br/>
      </w:r>
      <w:r>
        <w:rPr>
          <w:rFonts w:ascii="Times New Roman"/>
          <w:b/>
          <w:i w:val="false"/>
          <w:color w:val="000000"/>
        </w:rPr>
        <w:t>преступным путем, и финансированием терроризма</w:t>
      </w:r>
      <w:r>
        <w:br/>
      </w:r>
      <w:r>
        <w:rPr>
          <w:rFonts w:ascii="Times New Roman"/>
          <w:b/>
          <w:i w:val="false"/>
          <w:color w:val="000000"/>
        </w:rPr>
        <w:t>за ____ месяца (ев) 20____ года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"/>
        <w:gridCol w:w="539"/>
        <w:gridCol w:w="539"/>
        <w:gridCol w:w="938"/>
        <w:gridCol w:w="539"/>
        <w:gridCol w:w="539"/>
        <w:gridCol w:w="539"/>
        <w:gridCol w:w="539"/>
        <w:gridCol w:w="689"/>
        <w:gridCol w:w="837"/>
        <w:gridCol w:w="837"/>
        <w:gridCol w:w="838"/>
        <w:gridCol w:w="990"/>
        <w:gridCol w:w="939"/>
        <w:gridCol w:w="2441"/>
      </w:tblGrid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Отчество(при его наличии)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удостоверяющего личность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уголовного дела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суда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вынесения судебного решения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осуждения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 делу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Назначена конфискация имущества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вступления приговора в законную силу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взыскания (тенге)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(результаты исполнения, отсрочка, рассрочка, отмена и т д.)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Показатели 2-13 заполняются по результатам ежеквартальной сверки Единой унифицированной статистической системы с автоматизированной информационной системой "Специальные учеты" на предмет наличия сведений на лиц, осужденных по </w:t>
      </w:r>
      <w:r>
        <w:rPr>
          <w:rFonts w:ascii="Times New Roman"/>
          <w:b w:val="false"/>
          <w:i w:val="false"/>
          <w:color w:val="000000"/>
          <w:sz w:val="28"/>
        </w:rPr>
        <w:t>статьям 218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258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 и на основании алфавитной учетной карточки,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 27 февраля 2018 года № 29 "Об утверждении Правил ведения и использования специальных учетов лиц, совершивших уголовные правонарушения, привлекаемых к уголовной ответственности, лиц, привлеченных к уголовной ответственности за совершение уголовного правонарушения и дактилоскопического учета задержанных, содержащихся под стражей и осужденных лиц" (зарегистрирован в Реестре государственной регистрации нормативных правовых актов за № 16667).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Показатели 14-15 заполняются на основании исполнительного документа и карточек форм 4.0, 4.1,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Генерального Прокурора Республики Казахстан от 15 января 2020 года № 10 "Об утверждении формы отчета № 4 "О работе по исполнению судебных актов" и Инструкции по его формированию" (зарегистрирован в Реестре государственной регистрации нормативных правовых актов за № 19882).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