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f34" w14:textId="ea82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сентября 2015 года N 32/6-V. Зарегистрировано Департаментом юстиции Восточно-Казахстанской области 21 октября 2015 года N 4179. Утратило силу решением Шемонаихинского районного маслихата Восточно-Казахстанской области от 4 апреля 2019 года № 38/4-VI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Шемонаихинского районного маслихата Восточно-Казахстанской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3453, опубликовано в информационно-правовой системе "Әділет" 28 августа 2014 года, в газете "Уба-Информ" от 20 августа 2014 года № 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День Независимости Республики Казахстан – 16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матерям, родившим пятого ребенка в календарном году – 25,3 (двадцать пять целых три десятых) месячных расчетных показателей.".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