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ae0" w14:textId="3dbe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марта 2015 года № 31-354/V. Зарегистрировано Департаментом юстиции Восточно-Казахстанской области 06 апреля 2015 года № 3837.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граждан"(зарегистрировано в Реестре государственной регистрации нормативных правовых актов за номером 3325, опубликовано в газете "Пульс времени/Уақыт тынысы" от 05 июня 2014 года в номере 68-69) следующие изменения 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"9.Лицам, имеющим социально значимые заболевания и заболевания представляющие опасность для окружающих,социальная помощь без учета доходов, по спискам противотуберкулезного диспансера,оказывается ежеквартально в размере -27 000 тенге 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(сто) месячных расчетных показателя.";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празд-ничным дням предоставляется следующим категориям граждан: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интернационалистов – 15 февраля: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участникам боевых действий на территории других государств- 71 550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60 000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"Алтын алқа", орденами "Материнская слава" I и II степени или ранее получивших звание "Мать-героиня" - 10 000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"Күмісалқа" - 10 000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семьям, имеющим четырех и более совместно проживающих несовершеннолетних детей – 10 000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учениях– 60 000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инвалидам – 10 000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160 000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- 130 000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для военнослужащих частей действующей армии - 70 000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- 70 000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-70 000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граждане, работающие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- 30 000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- 30 000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вдовам воинов погибших (умерших, пропавших без вести) в годы Великой Отечественной войны, не вступивших в повторный брак – 30 000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жены, умерших инвалидов войны - 25 000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-награжденным орденами и медалями бывшего Союза ССР за самоотверженный труд и безупречную воинскую службу в тылу в годы Великой Отечественной войны – 25 000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проработавшим (прослужившим) не менее 6 месяцев в годы Великой Отечественной войны с 22 июня 1941 года по 9 мая 1945 года – 5 000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по льготам и гарантиям, приравненным к инвалидам Великой Отечественной войны – 24 000 тенге.".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М.Арсанукаев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