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a00b" w14:textId="ac9a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22 января 2015 года № 29-342/V. Зарегистрировано Департаментом юстиции Восточно-Казахстанской области 12 февраля 2015 года № 3682. Утратило силу решением Урджарского районного маслихата Восточно-Казахстанской области от 15 ноября 2019 года № 46-510/VI</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Сноска. Утратило силу - </w:t>
      </w:r>
      <w:r>
        <w:rPr>
          <w:rFonts w:ascii="Times New Roman"/>
          <w:b w:val="false"/>
          <w:i w:val="false"/>
          <w:color w:val="000000"/>
          <w:sz w:val="28"/>
        </w:rPr>
        <w:t>решением</w:t>
      </w:r>
      <w:r>
        <w:rPr>
          <w:rFonts w:ascii="Times New Roman"/>
          <w:b w:val="false"/>
          <w:i w:val="false"/>
          <w:color w:val="ff0000"/>
          <w:sz w:val="28"/>
        </w:rPr>
        <w:t xml:space="preserve"> Урджарского районного маслихата Восточно-Казахстанской области от 15.11.2019 № 46-510/VI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Урджарский районный маслихат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Урджарского районного маслихата Восточно-Казахстанской области от 24.09.2018 </w:t>
      </w:r>
      <w:r>
        <w:rPr>
          <w:rFonts w:ascii="Times New Roman"/>
          <w:b w:val="false"/>
          <w:i w:val="false"/>
          <w:color w:val="000000"/>
          <w:sz w:val="28"/>
        </w:rPr>
        <w:t>№ 32-341/VI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Правила определения размера и порядка оказания жилищной помощи согласно </w:t>
      </w:r>
      <w:r>
        <w:rPr>
          <w:rFonts w:ascii="Times New Roman"/>
          <w:b w:val="false"/>
          <w:i w:val="false"/>
          <w:color w:val="000000"/>
          <w:sz w:val="28"/>
        </w:rPr>
        <w:t>приложения №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решения Урджарского районного маслихата согласно </w:t>
      </w:r>
      <w:r>
        <w:rPr>
          <w:rFonts w:ascii="Times New Roman"/>
          <w:b w:val="false"/>
          <w:i w:val="false"/>
          <w:color w:val="000000"/>
          <w:sz w:val="28"/>
        </w:rPr>
        <w:t>приложения №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Г.Горковенко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Урджарского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М.Бытымбаев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решению Урджарского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22 января 2015 года </w:t>
            </w:r>
            <w:r>
              <w:br/>
            </w:r>
            <w:r>
              <w:rPr>
                <w:rFonts w:ascii="Times New Roman"/>
                <w:b w:val="false"/>
                <w:i w:val="false"/>
                <w:color w:val="000000"/>
                <w:sz w:val="20"/>
              </w:rPr>
              <w:t>№ 29-342/V</w:t>
            </w:r>
          </w:p>
        </w:tc>
      </w:tr>
    </w:tbl>
    <w:bookmarkStart w:name="z12" w:id="1"/>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1"/>
    <w:p>
      <w:pPr>
        <w:spacing w:after="0"/>
        <w:ind w:left="0"/>
        <w:jc w:val="both"/>
      </w:pPr>
      <w:r>
        <w:rPr>
          <w:rFonts w:ascii="Times New Roman"/>
          <w:b w:val="false"/>
          <w:i w:val="false"/>
          <w:color w:val="ff0000"/>
          <w:sz w:val="28"/>
        </w:rPr>
        <w:t xml:space="preserve">
      Сноска. Правила - в редакции решения Урджарского районного маслихата Восточно-Казахстанской области от 24.09.2018 </w:t>
      </w:r>
      <w:r>
        <w:rPr>
          <w:rFonts w:ascii="Times New Roman"/>
          <w:b w:val="false"/>
          <w:i w:val="false"/>
          <w:color w:val="ff0000"/>
          <w:sz w:val="28"/>
        </w:rPr>
        <w:t>№ 32-341/VI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13" w:id="2"/>
    <w:p>
      <w:pPr>
        <w:spacing w:after="0"/>
        <w:ind w:left="0"/>
        <w:jc w:val="both"/>
      </w:pPr>
      <w:r>
        <w:rPr>
          <w:rFonts w:ascii="Times New Roman"/>
          <w:b w:val="false"/>
          <w:i w:val="false"/>
          <w:color w:val="000000"/>
          <w:sz w:val="28"/>
        </w:rPr>
        <w:t xml:space="preserve">
       Настоящие Правила оказания жилищной помощи малообеспеченным семьям (гражданам)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p>
    <w:bookmarkEnd w:id="2"/>
    <w:bookmarkStart w:name="z80" w:id="3"/>
    <w:p>
      <w:pPr>
        <w:spacing w:after="0"/>
        <w:ind w:left="0"/>
        <w:jc w:val="both"/>
      </w:pPr>
      <w:r>
        <w:rPr>
          <w:rFonts w:ascii="Times New Roman"/>
          <w:b w:val="false"/>
          <w:i w:val="false"/>
          <w:color w:val="000000"/>
          <w:sz w:val="28"/>
        </w:rPr>
        <w:t>
      1. Основные термины и понятия, используемые в правилах определения размера и порядка оказания жилищной помощи:</w:t>
      </w:r>
    </w:p>
    <w:bookmarkEnd w:id="3"/>
    <w:bookmarkStart w:name="z81" w:id="4"/>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4"/>
    <w:bookmarkStart w:name="z82" w:id="5"/>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5"/>
    <w:bookmarkStart w:name="z83" w:id="6"/>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6"/>
    <w:bookmarkStart w:name="z84" w:id="7"/>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социальных программ и регистрации актов гражданского состояния Урджарского района Восточно-Казахстанской области";</w:t>
      </w:r>
    </w:p>
    <w:bookmarkEnd w:id="7"/>
    <w:bookmarkStart w:name="z85" w:id="8"/>
    <w:p>
      <w:pPr>
        <w:spacing w:after="0"/>
        <w:ind w:left="0"/>
        <w:jc w:val="both"/>
      </w:pPr>
      <w:r>
        <w:rPr>
          <w:rFonts w:ascii="Times New Roman"/>
          <w:b w:val="false"/>
          <w:i w:val="false"/>
          <w:color w:val="000000"/>
          <w:sz w:val="28"/>
        </w:rPr>
        <w:t>
      5)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8"/>
    <w:bookmarkStart w:name="z86" w:id="9"/>
    <w:p>
      <w:pPr>
        <w:spacing w:after="0"/>
        <w:ind w:left="0"/>
        <w:jc w:val="both"/>
      </w:pPr>
      <w:r>
        <w:rPr>
          <w:rFonts w:ascii="Times New Roman"/>
          <w:b w:val="false"/>
          <w:i w:val="false"/>
          <w:color w:val="000000"/>
          <w:sz w:val="28"/>
        </w:rPr>
        <w:t>
      6) некоммерческое акционерное общество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9"/>
    <w:bookmarkStart w:name="z87" w:id="10"/>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10"/>
    <w:bookmarkStart w:name="z88" w:id="11"/>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11"/>
    <w:bookmarkStart w:name="z89" w:id="12"/>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2"/>
    <w:bookmarkStart w:name="z90" w:id="13"/>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3"/>
    <w:bookmarkStart w:name="z91" w:id="14"/>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4"/>
    <w:bookmarkStart w:name="z92" w:id="15"/>
    <w:p>
      <w:pPr>
        <w:spacing w:after="0"/>
        <w:ind w:left="0"/>
        <w:jc w:val="both"/>
      </w:pPr>
      <w:r>
        <w:rPr>
          <w:rFonts w:ascii="Times New Roman"/>
          <w:b w:val="false"/>
          <w:i w:val="false"/>
          <w:color w:val="000000"/>
          <w:sz w:val="28"/>
        </w:rPr>
        <w:t>
       3. Поставщики коммунальных услуг представляют в ГУ "Отдел занятости, социальных программ и регистрации актов гражданского состояния Урджарского района"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15"/>
    <w:bookmarkStart w:name="z93" w:id="16"/>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16"/>
    <w:bookmarkStart w:name="z94" w:id="17"/>
    <w:p>
      <w:pPr>
        <w:spacing w:after="0"/>
        <w:ind w:left="0"/>
        <w:jc w:val="left"/>
      </w:pPr>
      <w:r>
        <w:rPr>
          <w:rFonts w:ascii="Times New Roman"/>
          <w:b/>
          <w:i w:val="false"/>
          <w:color w:val="000000"/>
        </w:rPr>
        <w:t xml:space="preserve"> 2. Порядок назначения жилищной помощи</w:t>
      </w:r>
    </w:p>
    <w:bookmarkEnd w:id="17"/>
    <w:bookmarkStart w:name="z95" w:id="18"/>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18"/>
    <w:bookmarkStart w:name="z96" w:id="19"/>
    <w:p>
      <w:pPr>
        <w:spacing w:after="0"/>
        <w:ind w:left="0"/>
        <w:jc w:val="both"/>
      </w:pPr>
      <w:r>
        <w:rPr>
          <w:rFonts w:ascii="Times New Roman"/>
          <w:b w:val="false"/>
          <w:i w:val="false"/>
          <w:color w:val="000000"/>
          <w:sz w:val="28"/>
        </w:rPr>
        <w:t>
      5.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19"/>
    <w:bookmarkStart w:name="z97" w:id="20"/>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0"/>
    <w:bookmarkStart w:name="z98" w:id="21"/>
    <w:p>
      <w:pPr>
        <w:spacing w:after="0"/>
        <w:ind w:left="0"/>
        <w:jc w:val="both"/>
      </w:pPr>
      <w:r>
        <w:rPr>
          <w:rFonts w:ascii="Times New Roman"/>
          <w:b w:val="false"/>
          <w:i w:val="false"/>
          <w:color w:val="000000"/>
          <w:sz w:val="28"/>
        </w:rPr>
        <w:t xml:space="preserve">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 (или) посредством портала и представляет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w:t>
      </w:r>
    </w:p>
    <w:bookmarkEnd w:id="21"/>
    <w:bookmarkStart w:name="z99" w:id="22"/>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22"/>
    <w:bookmarkStart w:name="z100" w:id="23"/>
    <w:p>
      <w:pPr>
        <w:spacing w:after="0"/>
        <w:ind w:left="0"/>
        <w:jc w:val="both"/>
      </w:pPr>
      <w:r>
        <w:rPr>
          <w:rFonts w:ascii="Times New Roman"/>
          <w:b w:val="false"/>
          <w:i w:val="false"/>
          <w:color w:val="000000"/>
          <w:sz w:val="28"/>
        </w:rPr>
        <w:t>
      9. В случае представления неполного пакета документов, предусмотренного пунктом 4 Правил, работник Государственной корпорации выдает расписку об отказе в приеме документов.</w:t>
      </w:r>
    </w:p>
    <w:bookmarkEnd w:id="23"/>
    <w:bookmarkStart w:name="z101" w:id="24"/>
    <w:p>
      <w:pPr>
        <w:spacing w:after="0"/>
        <w:ind w:left="0"/>
        <w:jc w:val="both"/>
      </w:pPr>
      <w:r>
        <w:rPr>
          <w:rFonts w:ascii="Times New Roman"/>
          <w:b w:val="false"/>
          <w:i w:val="false"/>
          <w:color w:val="000000"/>
          <w:sz w:val="28"/>
        </w:rPr>
        <w:t xml:space="preserve">
      10. В случае обращения через портал,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w:t>
      </w:r>
    </w:p>
    <w:bookmarkEnd w:id="24"/>
    <w:bookmarkStart w:name="z102" w:id="25"/>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25"/>
    <w:bookmarkStart w:name="z103" w:id="26"/>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26"/>
    <w:bookmarkStart w:name="z104" w:id="27"/>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27"/>
    <w:bookmarkStart w:name="z105" w:id="28"/>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28"/>
    <w:bookmarkStart w:name="z106" w:id="29"/>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29"/>
    <w:bookmarkStart w:name="z107" w:id="30"/>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30"/>
    <w:bookmarkStart w:name="z108" w:id="31"/>
    <w:p>
      <w:pPr>
        <w:spacing w:after="0"/>
        <w:ind w:left="0"/>
        <w:jc w:val="both"/>
      </w:pPr>
      <w:r>
        <w:rPr>
          <w:rFonts w:ascii="Times New Roman"/>
          <w:b w:val="false"/>
          <w:i w:val="false"/>
          <w:color w:val="000000"/>
          <w:sz w:val="28"/>
        </w:rPr>
        <w:t>
      17. Документы для назначения жилищной помощи принимаются до 25 числа последнего месяца текущего квартала.</w:t>
      </w:r>
    </w:p>
    <w:bookmarkEnd w:id="31"/>
    <w:bookmarkStart w:name="z109" w:id="32"/>
    <w:p>
      <w:pPr>
        <w:spacing w:after="0"/>
        <w:ind w:left="0"/>
        <w:jc w:val="both"/>
      </w:pPr>
      <w:r>
        <w:rPr>
          <w:rFonts w:ascii="Times New Roman"/>
          <w:b w:val="false"/>
          <w:i w:val="false"/>
          <w:color w:val="000000"/>
          <w:sz w:val="28"/>
        </w:rPr>
        <w:t>
      18. Жилищная помощь не оказывается семьям:</w:t>
      </w:r>
    </w:p>
    <w:bookmarkEnd w:id="32"/>
    <w:bookmarkStart w:name="z110" w:id="33"/>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33"/>
    <w:bookmarkStart w:name="z111" w:id="34"/>
    <w:p>
      <w:pPr>
        <w:spacing w:after="0"/>
        <w:ind w:left="0"/>
        <w:jc w:val="both"/>
      </w:pPr>
      <w:r>
        <w:rPr>
          <w:rFonts w:ascii="Times New Roman"/>
          <w:b w:val="false"/>
          <w:i w:val="false"/>
          <w:color w:val="000000"/>
          <w:sz w:val="28"/>
        </w:rPr>
        <w:t>
      2)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34"/>
    <w:bookmarkStart w:name="z112" w:id="35"/>
    <w:p>
      <w:pPr>
        <w:spacing w:after="0"/>
        <w:ind w:left="0"/>
        <w:jc w:val="both"/>
      </w:pPr>
      <w:r>
        <w:rPr>
          <w:rFonts w:ascii="Times New Roman"/>
          <w:b w:val="false"/>
          <w:i w:val="false"/>
          <w:color w:val="000000"/>
          <w:sz w:val="28"/>
        </w:rPr>
        <w:t>
      3) если родители разведены и не подали иск о взыскании алиментов на проживающих с ними детей;</w:t>
      </w:r>
    </w:p>
    <w:bookmarkEnd w:id="35"/>
    <w:bookmarkStart w:name="z113" w:id="36"/>
    <w:p>
      <w:pPr>
        <w:spacing w:after="0"/>
        <w:ind w:left="0"/>
        <w:jc w:val="both"/>
      </w:pPr>
      <w:r>
        <w:rPr>
          <w:rFonts w:ascii="Times New Roman"/>
          <w:b w:val="false"/>
          <w:i w:val="false"/>
          <w:color w:val="000000"/>
          <w:sz w:val="28"/>
        </w:rPr>
        <w:t>
      4)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w:t>
      </w:r>
    </w:p>
    <w:bookmarkEnd w:id="36"/>
    <w:bookmarkStart w:name="z114" w:id="37"/>
    <w:p>
      <w:pPr>
        <w:spacing w:after="0"/>
        <w:ind w:left="0"/>
        <w:jc w:val="both"/>
      </w:pPr>
      <w:r>
        <w:rPr>
          <w:rFonts w:ascii="Times New Roman"/>
          <w:b w:val="false"/>
          <w:i w:val="false"/>
          <w:color w:val="000000"/>
          <w:sz w:val="28"/>
        </w:rPr>
        <w:t>
      19.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37"/>
    <w:bookmarkStart w:name="z115" w:id="38"/>
    <w:p>
      <w:pPr>
        <w:spacing w:after="0"/>
        <w:ind w:left="0"/>
        <w:jc w:val="both"/>
      </w:pPr>
      <w:r>
        <w:rPr>
          <w:rFonts w:ascii="Times New Roman"/>
          <w:b w:val="false"/>
          <w:i w:val="false"/>
          <w:color w:val="000000"/>
          <w:sz w:val="28"/>
        </w:rPr>
        <w:t>
      20.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38"/>
    <w:bookmarkStart w:name="z116" w:id="39"/>
    <w:p>
      <w:pPr>
        <w:spacing w:after="0"/>
        <w:ind w:left="0"/>
        <w:jc w:val="both"/>
      </w:pPr>
      <w:r>
        <w:rPr>
          <w:rFonts w:ascii="Times New Roman"/>
          <w:b w:val="false"/>
          <w:i w:val="false"/>
          <w:color w:val="000000"/>
          <w:sz w:val="28"/>
        </w:rPr>
        <w:t>
      21.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39"/>
    <w:bookmarkStart w:name="z117" w:id="40"/>
    <w:p>
      <w:pPr>
        <w:spacing w:after="0"/>
        <w:ind w:left="0"/>
        <w:jc w:val="both"/>
      </w:pPr>
      <w:r>
        <w:rPr>
          <w:rFonts w:ascii="Times New Roman"/>
          <w:b w:val="false"/>
          <w:i w:val="false"/>
          <w:color w:val="000000"/>
          <w:sz w:val="28"/>
        </w:rPr>
        <w:t>
      22.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40"/>
    <w:bookmarkStart w:name="z118" w:id="41"/>
    <w:p>
      <w:pPr>
        <w:spacing w:after="0"/>
        <w:ind w:left="0"/>
        <w:jc w:val="both"/>
      </w:pPr>
      <w:r>
        <w:rPr>
          <w:rFonts w:ascii="Times New Roman"/>
          <w:b w:val="false"/>
          <w:i w:val="false"/>
          <w:color w:val="000000"/>
          <w:sz w:val="28"/>
        </w:rPr>
        <w:t>
      23.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     </w:t>
      </w:r>
    </w:p>
    <w:bookmarkEnd w:id="41"/>
    <w:bookmarkStart w:name="z119" w:id="42"/>
    <w:p>
      <w:pPr>
        <w:spacing w:after="0"/>
        <w:ind w:left="0"/>
        <w:jc w:val="both"/>
      </w:pPr>
      <w:r>
        <w:rPr>
          <w:rFonts w:ascii="Times New Roman"/>
          <w:b w:val="false"/>
          <w:i w:val="false"/>
          <w:color w:val="000000"/>
          <w:sz w:val="28"/>
        </w:rPr>
        <w:t>
      24.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42"/>
    <w:bookmarkStart w:name="z120" w:id="43"/>
    <w:p>
      <w:pPr>
        <w:spacing w:after="0"/>
        <w:ind w:left="0"/>
        <w:jc w:val="both"/>
      </w:pPr>
      <w:r>
        <w:rPr>
          <w:rFonts w:ascii="Times New Roman"/>
          <w:b w:val="false"/>
          <w:i w:val="false"/>
          <w:color w:val="000000"/>
          <w:sz w:val="28"/>
        </w:rPr>
        <w:t>
      25. При назначении жилищной помощи применяются следующие условия:</w:t>
      </w:r>
    </w:p>
    <w:bookmarkEnd w:id="43"/>
    <w:bookmarkStart w:name="z121" w:id="44"/>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44"/>
    <w:bookmarkStart w:name="z122" w:id="45"/>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45"/>
    <w:bookmarkStart w:name="z123" w:id="46"/>
    <w:p>
      <w:pPr>
        <w:spacing w:after="0"/>
        <w:ind w:left="0"/>
        <w:jc w:val="both"/>
      </w:pPr>
      <w:r>
        <w:rPr>
          <w:rFonts w:ascii="Times New Roman"/>
          <w:b w:val="false"/>
          <w:i w:val="false"/>
          <w:color w:val="000000"/>
          <w:sz w:val="28"/>
        </w:rPr>
        <w:t>
      26.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46"/>
    <w:bookmarkStart w:name="z124" w:id="47"/>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47"/>
    <w:bookmarkStart w:name="z125" w:id="48"/>
    <w:p>
      <w:pPr>
        <w:spacing w:after="0"/>
        <w:ind w:left="0"/>
        <w:jc w:val="both"/>
      </w:pPr>
      <w:r>
        <w:rPr>
          <w:rFonts w:ascii="Times New Roman"/>
          <w:b w:val="false"/>
          <w:i w:val="false"/>
          <w:color w:val="000000"/>
          <w:sz w:val="28"/>
        </w:rPr>
        <w:t>
      27.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48"/>
    <w:bookmarkStart w:name="z126" w:id="49"/>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49"/>
    <w:bookmarkStart w:name="z127" w:id="50"/>
    <w:p>
      <w:pPr>
        <w:spacing w:after="0"/>
        <w:ind w:left="0"/>
        <w:jc w:val="both"/>
      </w:pPr>
      <w:r>
        <w:rPr>
          <w:rFonts w:ascii="Times New Roman"/>
          <w:b w:val="false"/>
          <w:i w:val="false"/>
          <w:color w:val="000000"/>
          <w:sz w:val="28"/>
        </w:rPr>
        <w:t>
      28.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50"/>
    <w:bookmarkStart w:name="z128" w:id="51"/>
    <w:p>
      <w:pPr>
        <w:spacing w:after="0"/>
        <w:ind w:left="0"/>
        <w:jc w:val="both"/>
      </w:pPr>
      <w:r>
        <w:rPr>
          <w:rFonts w:ascii="Times New Roman"/>
          <w:b w:val="false"/>
          <w:i w:val="false"/>
          <w:color w:val="000000"/>
          <w:sz w:val="28"/>
        </w:rPr>
        <w:t>
      29. Доля предельно допустимых расходов семьи устанавливается к совокупному доходу семьи в размере 15%.</w:t>
      </w:r>
    </w:p>
    <w:bookmarkEnd w:id="51"/>
    <w:bookmarkStart w:name="z129" w:id="52"/>
    <w:p>
      <w:pPr>
        <w:spacing w:after="0"/>
        <w:ind w:left="0"/>
        <w:jc w:val="both"/>
      </w:pPr>
      <w:r>
        <w:rPr>
          <w:rFonts w:ascii="Times New Roman"/>
          <w:b w:val="false"/>
          <w:i w:val="false"/>
          <w:color w:val="000000"/>
          <w:sz w:val="28"/>
        </w:rPr>
        <w:t>
      При расчете жилищной помощи, норму расхода и стоимость другого вида топлива, используемого для местного отопления собственником жилого дома (жилого здания) считать эквивалентной норме расхода и стоимости каменного угля.</w:t>
      </w:r>
    </w:p>
    <w:bookmarkEnd w:id="52"/>
    <w:bookmarkStart w:name="z130" w:id="53"/>
    <w:p>
      <w:pPr>
        <w:spacing w:after="0"/>
        <w:ind w:left="0"/>
        <w:jc w:val="both"/>
      </w:pPr>
      <w:r>
        <w:rPr>
          <w:rFonts w:ascii="Times New Roman"/>
          <w:b w:val="false"/>
          <w:i w:val="false"/>
          <w:color w:val="000000"/>
          <w:sz w:val="28"/>
        </w:rPr>
        <w:t>
      30. При расчете размера жилищной помощи учитываются следующие нормы:</w:t>
      </w:r>
    </w:p>
    <w:bookmarkEnd w:id="53"/>
    <w:bookmarkStart w:name="z131" w:id="54"/>
    <w:p>
      <w:pPr>
        <w:spacing w:after="0"/>
        <w:ind w:left="0"/>
        <w:jc w:val="both"/>
      </w:pPr>
      <w:r>
        <w:rPr>
          <w:rFonts w:ascii="Times New Roman"/>
          <w:b w:val="false"/>
          <w:i w:val="false"/>
          <w:color w:val="000000"/>
          <w:sz w:val="28"/>
        </w:rPr>
        <w:t>
      1) нормы площади:</w:t>
      </w:r>
    </w:p>
    <w:bookmarkEnd w:id="54"/>
    <w:bookmarkStart w:name="z132" w:id="55"/>
    <w:p>
      <w:pPr>
        <w:spacing w:after="0"/>
        <w:ind w:left="0"/>
        <w:jc w:val="both"/>
      </w:pPr>
      <w:r>
        <w:rPr>
          <w:rFonts w:ascii="Times New Roman"/>
          <w:b w:val="false"/>
          <w:i w:val="false"/>
          <w:color w:val="000000"/>
          <w:sz w:val="28"/>
        </w:rPr>
        <w:t>
      для одиноко проживающих граждан – 18 кв.м;</w:t>
      </w:r>
    </w:p>
    <w:bookmarkEnd w:id="55"/>
    <w:bookmarkStart w:name="z133" w:id="56"/>
    <w:p>
      <w:pPr>
        <w:spacing w:after="0"/>
        <w:ind w:left="0"/>
        <w:jc w:val="both"/>
      </w:pPr>
      <w:r>
        <w:rPr>
          <w:rFonts w:ascii="Times New Roman"/>
          <w:b w:val="false"/>
          <w:i w:val="false"/>
          <w:color w:val="000000"/>
          <w:sz w:val="28"/>
        </w:rPr>
        <w:t>
      для семьи из 2-х человек – 27 кв.м;</w:t>
      </w:r>
    </w:p>
    <w:bookmarkEnd w:id="56"/>
    <w:bookmarkStart w:name="z134" w:id="57"/>
    <w:p>
      <w:pPr>
        <w:spacing w:after="0"/>
        <w:ind w:left="0"/>
        <w:jc w:val="both"/>
      </w:pPr>
      <w:r>
        <w:rPr>
          <w:rFonts w:ascii="Times New Roman"/>
          <w:b w:val="false"/>
          <w:i w:val="false"/>
          <w:color w:val="000000"/>
          <w:sz w:val="28"/>
        </w:rPr>
        <w:t>
      для семьи из 3-х человек – 36 кв.м;</w:t>
      </w:r>
    </w:p>
    <w:bookmarkEnd w:id="57"/>
    <w:bookmarkStart w:name="z135" w:id="58"/>
    <w:p>
      <w:pPr>
        <w:spacing w:after="0"/>
        <w:ind w:left="0"/>
        <w:jc w:val="both"/>
      </w:pPr>
      <w:r>
        <w:rPr>
          <w:rFonts w:ascii="Times New Roman"/>
          <w:b w:val="false"/>
          <w:i w:val="false"/>
          <w:color w:val="000000"/>
          <w:sz w:val="28"/>
        </w:rPr>
        <w:t>
      для семьи из 4-х человек - 45 кв.м;</w:t>
      </w:r>
    </w:p>
    <w:bookmarkEnd w:id="58"/>
    <w:bookmarkStart w:name="z136" w:id="59"/>
    <w:p>
      <w:pPr>
        <w:spacing w:after="0"/>
        <w:ind w:left="0"/>
        <w:jc w:val="both"/>
      </w:pPr>
      <w:r>
        <w:rPr>
          <w:rFonts w:ascii="Times New Roman"/>
          <w:b w:val="false"/>
          <w:i w:val="false"/>
          <w:color w:val="000000"/>
          <w:sz w:val="28"/>
        </w:rPr>
        <w:t>
      для семьи из 5-х и более человек - по 54 кв.м;</w:t>
      </w:r>
    </w:p>
    <w:bookmarkEnd w:id="59"/>
    <w:bookmarkStart w:name="z137" w:id="60"/>
    <w:p>
      <w:pPr>
        <w:spacing w:after="0"/>
        <w:ind w:left="0"/>
        <w:jc w:val="both"/>
      </w:pPr>
      <w:r>
        <w:rPr>
          <w:rFonts w:ascii="Times New Roman"/>
          <w:b w:val="false"/>
          <w:i w:val="false"/>
          <w:color w:val="000000"/>
          <w:sz w:val="28"/>
        </w:rPr>
        <w:t>
      2) расхода на эксплуатацию общего имущества объекта кондоминиума - 30 тенге за 1 кв.м.;</w:t>
      </w:r>
    </w:p>
    <w:bookmarkEnd w:id="60"/>
    <w:bookmarkStart w:name="z138" w:id="61"/>
    <w:p>
      <w:pPr>
        <w:spacing w:after="0"/>
        <w:ind w:left="0"/>
        <w:jc w:val="both"/>
      </w:pPr>
      <w:r>
        <w:rPr>
          <w:rFonts w:ascii="Times New Roman"/>
          <w:b w:val="false"/>
          <w:i w:val="false"/>
          <w:color w:val="000000"/>
          <w:sz w:val="28"/>
        </w:rPr>
        <w:t>
      3) нормы потребления электроэнергии:</w:t>
      </w:r>
    </w:p>
    <w:bookmarkEnd w:id="61"/>
    <w:bookmarkStart w:name="z139" w:id="62"/>
    <w:p>
      <w:pPr>
        <w:spacing w:after="0"/>
        <w:ind w:left="0"/>
        <w:jc w:val="both"/>
      </w:pPr>
      <w:r>
        <w:rPr>
          <w:rFonts w:ascii="Times New Roman"/>
          <w:b w:val="false"/>
          <w:i w:val="false"/>
          <w:color w:val="000000"/>
          <w:sz w:val="28"/>
        </w:rPr>
        <w:t>
      для одиноко проживающих граждан – 52 квт;</w:t>
      </w:r>
    </w:p>
    <w:bookmarkEnd w:id="62"/>
    <w:bookmarkStart w:name="z140" w:id="63"/>
    <w:p>
      <w:pPr>
        <w:spacing w:after="0"/>
        <w:ind w:left="0"/>
        <w:jc w:val="both"/>
      </w:pPr>
      <w:r>
        <w:rPr>
          <w:rFonts w:ascii="Times New Roman"/>
          <w:b w:val="false"/>
          <w:i w:val="false"/>
          <w:color w:val="000000"/>
          <w:sz w:val="28"/>
        </w:rPr>
        <w:t>
      для семьи из 2-х человек – 72 квт;</w:t>
      </w:r>
    </w:p>
    <w:bookmarkEnd w:id="63"/>
    <w:bookmarkStart w:name="z141" w:id="64"/>
    <w:p>
      <w:pPr>
        <w:spacing w:after="0"/>
        <w:ind w:left="0"/>
        <w:jc w:val="both"/>
      </w:pPr>
      <w:r>
        <w:rPr>
          <w:rFonts w:ascii="Times New Roman"/>
          <w:b w:val="false"/>
          <w:i w:val="false"/>
          <w:color w:val="000000"/>
          <w:sz w:val="28"/>
        </w:rPr>
        <w:t>
      для семьи из 3-х человек – 100 квт;</w:t>
      </w:r>
    </w:p>
    <w:bookmarkEnd w:id="64"/>
    <w:bookmarkStart w:name="z142" w:id="65"/>
    <w:p>
      <w:pPr>
        <w:spacing w:after="0"/>
        <w:ind w:left="0"/>
        <w:jc w:val="both"/>
      </w:pPr>
      <w:r>
        <w:rPr>
          <w:rFonts w:ascii="Times New Roman"/>
          <w:b w:val="false"/>
          <w:i w:val="false"/>
          <w:color w:val="000000"/>
          <w:sz w:val="28"/>
        </w:rPr>
        <w:t>
      для семьи из 4-х человек – 120 квт;</w:t>
      </w:r>
    </w:p>
    <w:bookmarkEnd w:id="65"/>
    <w:bookmarkStart w:name="z143" w:id="66"/>
    <w:p>
      <w:pPr>
        <w:spacing w:after="0"/>
        <w:ind w:left="0"/>
        <w:jc w:val="both"/>
      </w:pPr>
      <w:r>
        <w:rPr>
          <w:rFonts w:ascii="Times New Roman"/>
          <w:b w:val="false"/>
          <w:i w:val="false"/>
          <w:color w:val="000000"/>
          <w:sz w:val="28"/>
        </w:rPr>
        <w:t>
      для семьи из 5-х и более человек - по 130 квт;</w:t>
      </w:r>
    </w:p>
    <w:bookmarkEnd w:id="66"/>
    <w:bookmarkStart w:name="z144" w:id="67"/>
    <w:p>
      <w:pPr>
        <w:spacing w:after="0"/>
        <w:ind w:left="0"/>
        <w:jc w:val="both"/>
      </w:pPr>
      <w:r>
        <w:rPr>
          <w:rFonts w:ascii="Times New Roman"/>
          <w:b w:val="false"/>
          <w:i w:val="false"/>
          <w:color w:val="000000"/>
          <w:sz w:val="28"/>
        </w:rPr>
        <w:t>
      4) расхода угля на 1 кв.м. общей площади жилого домостроения – 129,8 кг, но не более 5000 кг на дом.</w:t>
      </w:r>
    </w:p>
    <w:bookmarkEnd w:id="67"/>
    <w:bookmarkStart w:name="z145" w:id="68"/>
    <w:p>
      <w:pPr>
        <w:spacing w:after="0"/>
        <w:ind w:left="0"/>
        <w:jc w:val="left"/>
      </w:pPr>
      <w:r>
        <w:rPr>
          <w:rFonts w:ascii="Times New Roman"/>
          <w:b/>
          <w:i w:val="false"/>
          <w:color w:val="000000"/>
        </w:rPr>
        <w:t xml:space="preserve"> 4. Выплата жилищной помощи</w:t>
      </w:r>
    </w:p>
    <w:bookmarkEnd w:id="68"/>
    <w:bookmarkStart w:name="z146" w:id="69"/>
    <w:p>
      <w:pPr>
        <w:spacing w:after="0"/>
        <w:ind w:left="0"/>
        <w:jc w:val="both"/>
      </w:pPr>
      <w:r>
        <w:rPr>
          <w:rFonts w:ascii="Times New Roman"/>
          <w:b w:val="false"/>
          <w:i w:val="false"/>
          <w:color w:val="000000"/>
          <w:sz w:val="28"/>
        </w:rPr>
        <w:t>
      31. Выплата жилищной помощи осуществляется через банки второго уровня, путем зачисления на лицевые счета получателей.</w:t>
      </w:r>
    </w:p>
    <w:bookmarkEnd w:id="69"/>
    <w:bookmarkStart w:name="z147" w:id="70"/>
    <w:p>
      <w:pPr>
        <w:spacing w:after="0"/>
        <w:ind w:left="0"/>
        <w:jc w:val="left"/>
      </w:pPr>
      <w:r>
        <w:rPr>
          <w:rFonts w:ascii="Times New Roman"/>
          <w:b/>
          <w:i w:val="false"/>
          <w:color w:val="000000"/>
        </w:rPr>
        <w:t xml:space="preserve"> 5. Заключительные положения</w:t>
      </w:r>
    </w:p>
    <w:bookmarkEnd w:id="70"/>
    <w:bookmarkStart w:name="z148" w:id="71"/>
    <w:p>
      <w:pPr>
        <w:spacing w:after="0"/>
        <w:ind w:left="0"/>
        <w:jc w:val="both"/>
      </w:pPr>
      <w:r>
        <w:rPr>
          <w:rFonts w:ascii="Times New Roman"/>
          <w:b w:val="false"/>
          <w:i w:val="false"/>
          <w:color w:val="000000"/>
          <w:sz w:val="28"/>
        </w:rPr>
        <w:t>
      32. Отношения, не урегулированные настоящими Правилами, регулируются в соответствии с действующим законодательством Республики Казахстан.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Урджарского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22 января 2015 года </w:t>
            </w:r>
            <w:r>
              <w:br/>
            </w:r>
            <w:r>
              <w:rPr>
                <w:rFonts w:ascii="Times New Roman"/>
                <w:b w:val="false"/>
                <w:i w:val="false"/>
                <w:color w:val="000000"/>
                <w:sz w:val="20"/>
              </w:rPr>
              <w:t>№ 29-342/V</w:t>
            </w:r>
          </w:p>
        </w:tc>
      </w:tr>
    </w:tbl>
    <w:bookmarkStart w:name="z72" w:id="72"/>
    <w:p>
      <w:pPr>
        <w:spacing w:after="0"/>
        <w:ind w:left="0"/>
        <w:jc w:val="left"/>
      </w:pPr>
      <w:r>
        <w:rPr>
          <w:rFonts w:ascii="Times New Roman"/>
          <w:b/>
          <w:i w:val="false"/>
          <w:color w:val="000000"/>
        </w:rPr>
        <w:t xml:space="preserve"> Перечень решений Урджарского районного маслихата признанных утратившими силу</w:t>
      </w:r>
    </w:p>
    <w:bookmarkEnd w:id="72"/>
    <w:bookmarkStart w:name="z73"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25 сентября 2012 года № 6-53/V"Об утверждении Правил оказания жилищной помощи" (зарегистрировано в Реестре государственной регистрации нормативных правовых актов от 10 октября 2012 года за номером 2699, опубликовано в районной газете "Уақыт тынысы/Пульс времени" от 18 октября 2012 года №90-91), в том, числе: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05 марта 2013 года № 11-103/V"О внесении дополнений в решение от 25 сентября 2012 года № 6-53/V "Об утверждении Правил оказания жилищной помощи" (зарегистрировано в Реестре государственной регистрации нормативных правовых актов от 04 апреля 2013 года за номером 2923, опубликовано в районной газете "Уақыт тынысы/Пульс времени" от 11 апреля 2013 года № 35);</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23 декабря 2013 года № 22-211/V"О внесении изменений в решение Урджарского районного маслихата от 25 сентября 2012 года № 6-53/V "Об утверждении Правил оказания жилищной помощи" (зарегистрировано в Реестре государственной регистрации нормативных правовых актов от 16 января 2014 года за номером 3168, опубликовано в районной газете "Уақыт тынысы/Пульс времени" от 30 января 2014 года № 14-15);</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20 февраля 2014 года № 23-234/V"О внесении изменений в решение Урджарского районного маслихата от 25 сентября 2012 года № 6-53/V "Об утверждении Правил оказания жилищной помощи</w:t>
      </w:r>
      <w:r>
        <w:rPr>
          <w:rFonts w:ascii="Times New Roman"/>
          <w:b/>
          <w:i w:val="false"/>
          <w:color w:val="000000"/>
          <w:sz w:val="28"/>
        </w:rPr>
        <w:t>"</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от 17 марта 2014 года за номером 3204, опубликовано в районной газете "Уақыт тынысы/Пульс времени" от 03 апреля 2014 года № 42-43).</w:t>
      </w:r>
      <w:r>
        <w:br/>
      </w:r>
      <w:r>
        <w:rPr>
          <w:rFonts w:ascii="Times New Roman"/>
          <w:b w:val="false"/>
          <w:i w:val="false"/>
          <w:color w:val="000000"/>
          <w:sz w:val="28"/>
        </w:rPr>
        <w:t xml:space="preserve">
      </w:t>
      </w:r>
      <w:r>
        <w:rPr>
          <w:rFonts w:ascii="Times New Roman"/>
          <w:b w:val="false"/>
          <w:i w:val="false"/>
          <w:color w:val="000000"/>
          <w:sz w:val="28"/>
        </w:rPr>
        <w:t>2. Решение Урджарского районного маслихата от 23 декабря 2014 года № 28-328/V"Об утверждении правила оказания жилищной помощи малообеспеченным семьям (гражданам) Урджарского района".</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