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f2d1" w14:textId="fe6f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15 апреля 2010 года № 182 "Об уточнении базовых ставок на земельный налог Уланского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05 марта 2015 года N 239. Зарегистрировано Департаментом юстиции Восточно-Казахстанской области 01 апреля 2015 года N 3804. Утратило силу - решением Уланского районного маслихата Восточно-Казахстанской области от 14 февраля 2018 года № 165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14.02.2018 № 165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Уланского районного маслихата от 15 апреля 2010 года № 182 "Об уточнении базовых ставок на земельный налог Уланского района" (зарегистрировано в Реестре государственной регистрации нормативных правовых актов за номером 5-17-130, опубликовано в газете "Уланские зори" от 11 июня 2010 года №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данного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поправочных коэффициентов к базовым ставкам платы за земельные участки в Уланском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 данного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"Земельного кодекса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Рагызбаева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