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e654" w14:textId="dd9e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Правила определения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января 2015 года № 24-2. Зарегистрировано Департаментом юстиции Восточно-Казахстанской области 23 февраля 2015 года № 3694. Утратило силу решением Тарбагатайского районного маслихата Восточно-Казахстанской области от 27 марта 2020 года № 52-7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Тарбагатайского районного маслихата Восточно-Казахстанской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52-7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телекоммуникации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Тарбагатайского районного маслихата Восточно-Казахстанской области от 08.07.2016 </w:t>
      </w:r>
      <w:r>
        <w:rPr>
          <w:rFonts w:ascii="Times New Roman"/>
          <w:b w:val="false"/>
          <w:i w:val="false"/>
          <w:color w:val="000000"/>
          <w:sz w:val="28"/>
        </w:rPr>
        <w:t>№ 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"Правила определения размера и порядка оказания жилищной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М.Калымбеков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М.Магжаев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января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p>
      <w:pPr>
        <w:spacing w:after="0"/>
        <w:ind w:left="0"/>
        <w:jc w:val="both"/>
      </w:pPr>
      <w:bookmarkStart w:name="z15" w:id="2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жилищной помощи малообеспеченным семьям (гражданам)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малообеспеченным семьям (гражданам.)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08.07.2016 </w:t>
      </w:r>
      <w:r>
        <w:rPr>
          <w:rFonts w:ascii="Times New Roman"/>
          <w:b w:val="false"/>
          <w:i w:val="false"/>
          <w:color w:val="000000"/>
          <w:sz w:val="28"/>
        </w:rPr>
        <w:t>№ 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правилах используются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 семьи (граждане) – лица, которые в соответствии с 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коммунальные услуги -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расходы на содержание общего имущества объекта кондоминиума - обязательная сумма расходов собственников помещений (квартир) по 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обьекта кондоминиума, а также на накопление денег на предстоящий в будущем капитальный ремонт общего имущества обьекта кондоминиума или отдельных его видов;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совокупный доход семьи</w:t>
      </w:r>
      <w:r>
        <w:rPr>
          <w:rFonts w:ascii="Times New Roman"/>
          <w:b w:val="false"/>
          <w:i w:val="false"/>
          <w:color w:val="000000"/>
          <w:sz w:val="28"/>
        </w:rPr>
        <w:t xml:space="preserve">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уполномоченный орган – Тарбагатайский районный отдел занятости и социальных программ, финансируемый за счет средств местного бюджета, осуществляющий назначение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потребление коммунальных услуг и </w:t>
      </w:r>
      <w:r>
        <w:rPr>
          <w:rFonts w:ascii="Times New Roman"/>
          <w:b w:val="false"/>
          <w:i w:val="false"/>
          <w:color w:val="000000"/>
          <w:sz w:val="28"/>
        </w:rPr>
        <w:t>услуг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жилищной помощи</w:t>
      </w:r>
    </w:p>
    <w:bookmarkEnd w:id="3"/>
    <w:p>
      <w:pPr>
        <w:spacing w:after="0"/>
        <w:ind w:left="0"/>
        <w:jc w:val="both"/>
      </w:pPr>
      <w:bookmarkStart w:name="z28" w:id="4"/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"Назначение жилищной помощи" оказывает местный исполнительный орган.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Тарбагатайского районного маслихата Восточно-Казахстанской области от 08.07.2016 </w:t>
      </w:r>
      <w:r>
        <w:rPr>
          <w:rFonts w:ascii="Times New Roman"/>
          <w:b w:val="false"/>
          <w:i w:val="false"/>
          <w:color w:val="000000"/>
          <w:sz w:val="28"/>
        </w:rPr>
        <w:t>№ 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назначения жилищной помощи семья (гражданин, либо его представитель по доверенности) ежеквартально обращается в "Некоммерческое акционерное общество "Государственная корпорация "Правительство для граждан" (далее - Государственная корпорация) с заявлением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постановлением Правительства Республики Казахстан от 9 апреля 2015 года № 319 "Об утверждении стандартов государственных услуг в сфере жилищно - 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Тарбагатайского районного маслихата Восточно-Казахстанской области от 08.07.2016 </w:t>
      </w:r>
      <w:r>
        <w:rPr>
          <w:rFonts w:ascii="Times New Roman"/>
          <w:b w:val="false"/>
          <w:i w:val="false"/>
          <w:color w:val="000000"/>
          <w:sz w:val="28"/>
        </w:rPr>
        <w:t>№ 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Жилищная помощь представляется ежеквартально и назначается за квартал, независимо от времени представления документов в квартале обращения. При первичном обращении жилищная помощь назначается с месяца, в котором подано заявление с необходимыми перечнем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6-1. Семьям (гражданам), проживающим в индивидуальных жилых домах с местным отоплением, жилищная помощь назначается один раз в год за квартал независимо от месяца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Тарбагатайского районного маслихата Восточно-Казахстанской области от 23.12.2016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Жилищная помощь не оказывается семьям: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имеющим на праве собственности более одной единицы жилья (квартиры, дома) или сдающим жилые помещения в наем;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имеющим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 лиц, осуществляющих уход за инвалидами первой и второй групп, детьми-инвалидами в возрасте до 18 лет, лицами старше восьмидесяти лет, матерей, занятых воспитанием ребенка в возрасте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имеющим в составе лиц, состоящих в законном браке, которые не знают (не указывают) местонахождение отсутствующего супруга и не обращались по этому вопросу в правоохранительные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если родители разведены и не подали иск о взыскании алиментов на проживающих с ними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 целью поддержки семей, в состав которых входят пенсионеры, инвалиды, дети-инвалиды, сироты, опекаемые, четверо и более несовершеннолетних детей, при расчете жилищной помощи доход корректируется (уменьшается) на два месячных расчетных показателя, установленного на соответствующий период времени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Основанием для предоставления жилищной помощи является решение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Получатели жилищной помощи в течение 10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Необоснованно полученные суммы жилищной помощи подлежат возврату получателем в добровольном порядке, а в случае отказа в установленном законодательством порядке.</w:t>
      </w:r>
    </w:p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жилищной помощи, нормативы содержания жилища и потребления коммунальных услуг</w:t>
      </w:r>
    </w:p>
    <w:bookmarkEnd w:id="5"/>
    <w:p>
      <w:pPr>
        <w:spacing w:after="0"/>
        <w:ind w:left="0"/>
        <w:jc w:val="both"/>
      </w:pPr>
      <w:bookmarkStart w:name="z41" w:id="6"/>
      <w:r>
        <w:rPr>
          <w:rFonts w:ascii="Times New Roman"/>
          <w:b w:val="false"/>
          <w:i w:val="false"/>
          <w:color w:val="000000"/>
          <w:sz w:val="28"/>
        </w:rPr>
        <w:t xml:space="preserve">
      12. Жилищная помощь определяется как разница между суммой оплаты расходов семьи (граждан)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Уровень предельно допустимых расходов семьи устанавливается к совокупному доходу семьи (гражданина) в размере 10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Тарбагатайского районного маслихата Восточно-Казахстанской области от 23.12.2016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расчете размера жилищной помощи учитываются следующие нормы: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нормы площади общего жилища: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одиноко проживающих граждан – 30 кв. метров,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двух человек - 36 кв. метров,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трех человек - 54 кв. метров,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четырех и более человек на каждого члена семьи 18 кв. метров, но не более 90 кв.метров на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норма потребления электроэнергии в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одиноко проживающих 90 киловатт,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двух человек 135 киловатт,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трех человек 180 киловатт,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четырех и более человек на каждого члена семьи 50 киловатт, но не более 280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расхода газа: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семей, проживающих в частных домостроениях -1 баллон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Расход угля на 1 кв.м общей площади жилища – 129,8 кг, но не более 5000 кг на 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Расходы на водоснабжение, канализацию, газоснабжение, электроснабжение, теплоснабжение, мусороудаление, услуги телекоммуникации учитываются по тарифам услугодателей.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Для расчета стоимости каменного угля используются средние цены по району, представляемые Восточно-Казахстанским областным управлением статистики за квартал, предшествующий кварталу расчета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Норму расхода и стоимость другого вида топлива, используемого для местного отопления собственником жилого дома (жилого здания), при расчете жилищной помощи считать эквивалентной норме расхода и стоимости каменного угля. </w:t>
      </w:r>
    </w:p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Выплата жилищной помощи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Выплата жилищной помощи осуществляется через банки второго уровня, путем зачисления на лицевые счета получателей.</w:t>
      </w:r>
    </w:p>
    <w:bookmarkEnd w:id="8"/>
    <w:bookmarkStart w:name="z6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Отношения, не урегулированные настоящими Правилами, регулируются в соответствии с действующим законодательством Республики Казахстан.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</w:t>
            </w:r>
          </w:p>
        </w:tc>
      </w:tr>
    </w:tbl>
    <w:bookmarkStart w:name="z6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Признать утратившими силу следующие решения Тарбагатайского районного маслихата Восточно-Казахстанской области:</w:t>
      </w:r>
    </w:p>
    <w:bookmarkEnd w:id="11"/>
    <w:p>
      <w:pPr>
        <w:spacing w:after="0"/>
        <w:ind w:left="0"/>
        <w:jc w:val="both"/>
      </w:pPr>
      <w:bookmarkStart w:name="z66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11 апреля 2012 года № 3-6 "Об утверждении Правил оказания жилищной помощи, малообеспеченным семьям (гражданам) Тарбагатайского района" (зарегистрировано в Реестре государственной регистрации нормативных правовых актов от 14 мая 2012 года за номером 5-16-129, опубликовано в районном газете " Тарбагатай " от 24 мая 2012 года № 46);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от 27 марта 2014 года № 19-11 "О внесении изменений в решение Тарбагатайского районного маслихата от 11 апреля 2012 года № 3-6 "Об утверждении Правил оказания жилищной помощи малообеспеченным семьям (гражданам) Тарбагатайского района" (зарегистрировано в Реестре нормативных правовых актов 25 апреля 2014 года за номером 3261, опубликовано в районном газете " Тарбагатай " от 15 мая 2014 года № 38-39).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