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d2b3" w14:textId="a5bd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Курчумского районного маслихата от 18 апреля 2014 года № 17-9 "Об утверждении регламента Курчумского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19 октября 2015 года № 26-7. Зарегистрировано Департаментом юстиции Восточно-Казахстанской области 05 ноября 2015 года № 4218. Утратило силу - решением Курчумского районного маслихата Восточно-Казахстанской области от 26 июля 2016 года № 4/9-VI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26.07.2016 № 4/9-VI.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апреля 2014 года № 17-9 "Об утверждении регламента Курчумского районного маслихата" (зарегистрировано в Реестре государственной регистрации нормативных правовых актов № 3349, опубликовано в газете "Рауан-Заря" от 11 июня 2014 года № 44, от 18 июня 2014 года № 46)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регламенте Курчумского районного маслихата,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 7 внесено изменение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Нурсадыков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