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ccc1" w14:textId="d35c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Катон-Карагайского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17 июня 2015 года № 273. Зарегистрировано Департаментом юстиции Восточно-Казахстанской области 20 июля 2015 года № 4044. Утратило силу - постановлением акимата Катон-Карагайского района Восточно-Казахстанской области от 25 марта 2016 года № 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Катон-Карагайского района Восточно-Казахстанской области от 25.03.2016 № 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подпунктом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2011 года "О местном государственном управлении и самоуправлении в Республике Казахстан", акимат Катон-Карагайского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следующие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населения, проживающие на территории Катон-Карагайского района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 – 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оралманы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лица, состоящие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 - 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лица, потерпевшие от акта терроризма, и лица, участвовавшие в его пресечении;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молодежь в возрасте от двадцати одного до двадцати девяти лет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лица, не работающие длительное время (более шести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самозанятое население, занятое непродуктивным трудом;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лица из семей, где нет ни одного работающего;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лица старше 50 лет до достижения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выпускники организаций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Катон-Карагайского района Восточно-Казахстанской области", коммунальному государственному учреждению "Центр занятости Катон-Карагайского района" обеспечить временную занятость лиц, отнесенных к целевым группам населения, и содействие в их трудоустройстве.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по выполнению данного постановления возложить на заместителя акима района Ракишеву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