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1a56" w14:textId="cfc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23 декабря 2015 года N 52/2-V. Зарегистрировано Департаментом юстиции Восточно-Казахстанской области 15 января 2016 года N 4340. Утратило силу - решением маслихата Зыряновского района Восточно-Казахстанской области от 23 декабря 2016 года № 11/2-VI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23.12.2016 № 11/2-VI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Зыряновского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доходы- 6406770,7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2687757,0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21329,0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81806,0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3615878,7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6452646,5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10537,5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12100,0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-68513,3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68513,3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2016 год объем субвенций, переданных из областного бюджета в бюджет района в сумме 1110833 тысяч тенге, объем бюджетных изъятий из бюджета района в областной бюджет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 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Утвердить резерв местного исполнительного органа района на 2016 год в сумме 53700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Учесть перечень бюджетных программ,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Утвердить перечень расходов по администраторам бюджетных программ акимов городов районного значения, поселков, сел,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маслихата Зыряновского района Восточно-Казахстанской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Утвердить перечень доходов передаваемых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Признать утратившими силу некоторые решения маслихата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916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19"/>
        <w:gridCol w:w="1078"/>
        <w:gridCol w:w="1078"/>
        <w:gridCol w:w="5324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835"/>
        <w:gridCol w:w="7074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 масштаба, а так же пожаров в населенных пунктах, в которых не созданы органы государственной противопожарной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835"/>
        <w:gridCol w:w="7074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 масштаба, а так же пожаров в населенных пунктах, в которых не созданы органы государственной противопожарной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Зыряновского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2543"/>
        <w:gridCol w:w="2543"/>
        <w:gridCol w:w="5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188"/>
        <w:gridCol w:w="756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Зыряновского района Восточно-Казахстанской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796"/>
        <w:gridCol w:w="7335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маслихата Зыряновского района Восточно-Казахстанской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113"/>
        <w:gridCol w:w="8115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3662"/>
        <w:gridCol w:w="5797"/>
      </w:tblGrid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555"/>
        <w:gridCol w:w="7763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с доходов, не облагаемых у источника выплаты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имущество физических лиц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569"/>
        <w:gridCol w:w="6739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физических лиц на земли населенных пунктов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12 -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569"/>
        <w:gridCol w:w="6739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13 -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14 -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796"/>
        <w:gridCol w:w="7335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юридических лиц и индивидуальных предпринимателей на земли населенных пунктов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15 - в редакции решения маслихата Зыряновского района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555"/>
        <w:gridCol w:w="7763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Зыряновского района,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3620, опубликовано 22 января 2015 года в газетах "Көктас таңы", "Пульс! Зыряновска"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16 марта 2015 года № 40/6-V "О внесении изменений в решение маслихата Зыряновского района от 24 декабря 2014 года № 36/2-V "О бюджете Зыряновского района на 2015 - 2017 годы" (зарегистрировано в Реестре государственной регистрации нормативных правовых актов за № 3785, опубликовано 2 апреля 2015 года в газетах "Көктас таңы", "Пульс! Зыряновска" №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14 апреля 2015 года № 41/2-V "О внесении изменений в решение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3901, опубликовано 30 апреля 2015 года в газетах "Көктас таңы", "Пульс! Зыряновска"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9 июня 2015 года № 43/6-V "О внесении изменений в решение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4008, опубликовано 2 июля 2015 года в газетах "Менің өлкем", "Мой город Зыряновск" № 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июля 2015 года № 45/2-V "О внесении изменений в решение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4055, опубликовано 06 августа 2015 года в газетах "Менің өлкем", "Мой город Зыряновск" № 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16 октября 2015 года № 49/2-V "О внесении изменений в решение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4189, опубликовано 29 октября 2015 года в газетах "Көктас таңы", "Пульс! Зыряновска" № 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21 октября 2015 года № 50/2-V "О внесении изменений в решение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4219, опубликовано 12 ноября 2015 года в газетах "Көктас таңы", "Пульс! Зыряновска" № 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22 декабря 2015 года № 52/7-V "О внесении изменений в решение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4307).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2016год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17 в соответствии с решением маслихата Зыряновского района Восточно-Казахстанской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приложение  - в редакции решения маслихата Зыряновского района Восточно-Казахстанской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2525"/>
        <w:gridCol w:w="7837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 в рамках развития городов и сельских населенных пунктов по Дорожной карте занятости 2020 (софинансирование 10%)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18 в соответствии с решением маслихата Зыряновского района Восточно-Казахстанской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. приложение  - в редакции решения маслихата Зыряновского района Восточно-Казахстанской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