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6827" w14:textId="f606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повышении ставок земельного налога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17 июля 2015 года N 45/3-V. Зарегистрировано Департаментом юстиции Восточно-Казахстанской области 11 августа 2015 года N 4103. Утратило силу решением маслихата Зыряновского района Восточно-Казахстанской области от 15 января 2019 года № 43/3-VI</w:t>
      </w:r>
    </w:p>
    <w:p>
      <w:pPr>
        <w:spacing w:after="0"/>
        <w:ind w:left="0"/>
        <w:jc w:val="both"/>
      </w:pPr>
      <w:bookmarkStart w:name="z9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Зыряновского района Восточно-Казахстанской области от 15.01.2019 </w:t>
      </w:r>
      <w:r>
        <w:rPr>
          <w:rFonts w:ascii="Times New Roman"/>
          <w:b w:val="false"/>
          <w:i w:val="false"/>
          <w:color w:val="00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Зыряновского района Восточно-Казахстанской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проект (схему) зонирования земель Зыряновского района и границы оценочных зон городов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2..Повысить ставки земельного налога по Зыряновскому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45/3-V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сельских населенных пунктов Зыряновского района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45/3-V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Зыряновского района (кроме земель населенных пунктов)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45/3-V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Зыряновска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45/3-V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Серебрянска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45/3-V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налоговых ставок на земли городов (за исключением придомовых земельных участков) Зыряновского района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3121"/>
        <w:gridCol w:w="6281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bookmarkEnd w:id="10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базовых ставок земельного налога (%)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</w:t>
            </w:r>
          </w:p>
          <w:bookmarkEnd w:id="11"/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оценочный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3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оценочный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оценочный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5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оценочный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6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оценочный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оценочный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  <w:bookmarkEnd w:id="18"/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9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(центральный)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0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1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I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2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II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3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район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45/3-V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налоговых ставок на земли сельских населенных пунктов (за исключением придомовых земельных участков) Зыряновского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2205"/>
        <w:gridCol w:w="6036"/>
      </w:tblGrid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  <w:bookmarkEnd w:id="25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базовых ставок земельного налога (%)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6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Новая-Бухтарма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7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8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9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Голубой Залив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Первороссийское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Средигорное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0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1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Бедаревка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32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Заводинка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Дородница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Бояновск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Крестовка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33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Бухтарма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Селезневка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Сажаевка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  <w:bookmarkEnd w:id="34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45/3-V</w:t>
            </w:r>
          </w:p>
        </w:tc>
      </w:tr>
    </w:tbl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налоговых ставок на земли промышленности, расположенные вне населенных пунктов Зыряновского района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8861"/>
        <w:gridCol w:w="2383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  <w:bookmarkEnd w:id="36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кадастрового квартала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базовых ставок земельного налога (%)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7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 земли в границах бывшего сельскохозяйственного предприятия "Березовское";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земли в границах бывшего сельскохозяйственного предприятия "Соловьевское";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земли в границах бывшего сельскохозяйственного предприятия "Чапаевское";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земли в границах Зыряновского опытного-производственного хозяйства.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8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 земли в границах бывшего акционерного общества "Зыряновское";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земли в границах бывшего сельскохозяйственного предприятия "Осиновское";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земли в границах бывшего сельскохозяйственного предприятия "Бухтарминское" (в том числе акционерное общество "Усть-Каменогорский цементный завод");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земли в границах бывшего сельскохозяйственного предприятия "Кировское".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9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 земли в границах бывшего сельскохозяйственного предприятия "Никольское";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земли в границах бывшего сельскохозяйственного предприятия "Средигорненское";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земли в границах крестьянских хозяйств и других юридических и физических лиц бывшего крестьянского сельскохозяйственного предприятия "Первороссийское".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