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97d5" w14:textId="127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16 марта 2015 года N 40/6-V. Зарегистрировано Департаментом юстиции Восточно-Казахстанской области 30 марта 2015 года N 3785.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актов за № 3724)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8170098,8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2322278,0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5797639,8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8172655,9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88437,0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92256,0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-90994,1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90994,1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95,7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актов за №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16466,0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089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21"/>
        <w:gridCol w:w="423"/>
        <w:gridCol w:w="493"/>
        <w:gridCol w:w="987"/>
        <w:gridCol w:w="659"/>
        <w:gridCol w:w="984"/>
        <w:gridCol w:w="6"/>
        <w:gridCol w:w="4888"/>
        <w:gridCol w:w="259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реконструкция,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256"/>
        <w:gridCol w:w="7416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443"/>
        <w:gridCol w:w="7011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194"/>
        <w:gridCol w:w="7956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2662"/>
        <w:gridCol w:w="6537"/>
      </w:tblGrid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4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443"/>
        <w:gridCol w:w="7011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40/6-V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42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Программы "Развитие регионов" на 2015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3649"/>
        <w:gridCol w:w="4400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