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7f5" w14:textId="6105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0 июля 2015 года N 36-2/1. Зарегистрировано Департаментом юстиции Восточно-Казахстанской области 11 августа 2015 года N 4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аж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следующие решения Зайса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ешение №13-3/7 от 23 апреля 2009 года "Об утверждении фиксированных налоговых ставках" (зарегистрировано в Реестре государственной регистрации нормативных правовых актов за № 5-11-97, опубликовано в №25 районной газеты "Достык" от 13 июня 2009 года)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решения и по всему тексту на казахском языке, слова "ставкаларын", "ставкалары" заменить соответственно словами "мөлшерлемелерін", "мөлшерл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ешение №17-6/2 от 29 декабря 2009 года " Об утверждении поправочных коэффицентов к базовым ставкам платы за земельные участки к базовым ставкам земельного налога по городу Зайсан" (зарегистрировано в Реестре государственной регистрации нормативных правовых актов за № 5-11-109, опубликовано в №6 районной газеты "Достык" от 6 февраля 2009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решения и по всему тексту на казахском языке, слова "ставкаларын", "ставкалары" заменить соответственно словами "мөлшерлемелерін", "мөлшерл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ер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