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1ce2" w14:textId="2321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4 апреля 2014 года № 19/165-V "Об утверждении регламента Жарм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июля 2015 года № 29/253-V. Зарегистрировано Департаментом юстиции Восточно-Казахстанской области 13 августа 2015 года № 4106. Утратило силу - решением Жарминского районного маслихата Восточно-Казахстанской области от 5 мая 2016 года № 3/1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05.05.2016 № 3/18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Жарм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Жарминского районного маслихата от 4 апреля 2014 года № 19/165-V "Об утверждении регламента Жарминского районного маслихата" (зарегистрировано в Реестре государственной регистрации нормативных правовых актов за № 3295, опубликовано в газете "Калба тынысы" от 12 июня 2014 года № 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 на казахском языке изложен в новой редакции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