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ca20" w14:textId="8f4c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Бескарагайского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17 марта 2015 года № 85. Зарегистрировано Департаментом юстиции Восточно-Казахстанской области 10 апреля 2015 года № 3866. Утратило силу - постановлением Бескарагайского районного акимата Восточно-Казахстанской области от 06 июня 2016 года № 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акимата  Восточно-Казахстанской области от 06.06.2016 № 212.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Бескарагайского района Восточно-Казахстанской области",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марта 2015 года № 85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занятости и социальных программ</w:t>
      </w:r>
      <w:r>
        <w:br/>
      </w:r>
      <w:r>
        <w:rPr>
          <w:rFonts w:ascii="Times New Roman"/>
          <w:b/>
          <w:i w:val="false"/>
          <w:color w:val="000000"/>
        </w:rPr>
        <w:t>Бескарагайского района Восточно-Казахстанской области"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Бескарагайского района Восточно-Казахстанской области" (далее - Отдел) является государственным органом Республики Казахстан, осуществляет руководство в реализации единой государственной политики в области занятости и социальных программ на территории Бескарагайского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070300, Республика Казахстан, Восточно-Казахстанская область, Бескарагайский район, село Бескарагай, улица Пушкина 2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занятости и социальных программ Бескарагайского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государство в лице местного исполнительного органа Бескарагайского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Бескарагайского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равных возможностей гражданам Республики Казахстан, иностранцам и лицам без гражданства, постоянно проживающим в Республике Казахстан, на свободный выбор рода деятельности и профессии, справедливых и благоприятных условий труда, социальной защиты от безработицы;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продуктивной занятости, сокращение безработицы, содействие в создание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формирование единой информационной базы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координация деятельности государственных органов по разработке и реализации мер, обеспечивающих занятость населения и осуществление контроля за их выполнением;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участия представителей работодателей, работников и общественных организаций в разработке и реализации государственной политики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гарантированности социальной защиты, доступности медицинской, социальной и профессиональной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доступности и равноправия инвалидов, наряду с другими гражданами, на охрану здоровья, образование и свободный выбор рода деятельности, в том числе трудовой;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общественными объединениями и иными организациями, осуществляющими функции по защите прав и законных интересов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реализация программ социальной защиты населения, оказания государственной адресной социальной помощи социально уязвимым слоям населения, оказание благотворительной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оказывает </w:t>
      </w:r>
      <w:r>
        <w:rPr>
          <w:rFonts w:ascii="Times New Roman"/>
          <w:b w:val="false"/>
          <w:i w:val="false"/>
          <w:color w:val="000000"/>
          <w:sz w:val="28"/>
        </w:rPr>
        <w:t>жилищную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ежегодно определяет целевые группы, проживающие на территории Бескарагайского района и социальные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организует </w:t>
      </w:r>
      <w:r>
        <w:rPr>
          <w:rFonts w:ascii="Times New Roman"/>
          <w:b w:val="false"/>
          <w:i w:val="false"/>
          <w:color w:val="000000"/>
          <w:sz w:val="28"/>
        </w:rPr>
        <w:t>общественные работы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реализует программы содействия занятости населения и снижения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решает вопросы социальной защиты населения, охраны материнства и детства, оказывает адресную помощь социально уязвимым слоям населения, координирует оказание им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работы по оказанию мер социальной поддержки специалистов здравоохранения, образования, социального обеспечения, культуры и спорта, работающих и проживающих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реализует государственную политику в сфере предоставления </w:t>
      </w:r>
      <w:r>
        <w:rPr>
          <w:rFonts w:ascii="Times New Roman"/>
          <w:b w:val="false"/>
          <w:i w:val="false"/>
          <w:color w:val="000000"/>
          <w:sz w:val="28"/>
        </w:rPr>
        <w:t>специальных социальных услуг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реализацию региональных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Бескарагайского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Бескарагайского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"Центр занятости Бескарагайского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коммунальное учреждение "Бескарагайский территориальный центр по оказанию специальных социальных услуг детям с ограниченными возможностями, инвалидам старше 18 лет с психоневрологическими патологиями и престарелым гражданам пострадавшим вследствие Семипалатинского ядерного полигона".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