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803" w14:textId="ce9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и единого земельного налогов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июля 2015 года № 29/6-V. Зарегистрировано Департаментом юстиции Восточно-Казахстанской области 07 августа 2015 года № 4089. Утратило силу - решением маслихата Абайского района Восточно-Казахстанской области от 20 октября 2015 года № 31/7-V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20.10.2015 № 31/7-V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основании проекта (схема) зонирования земель повысить ставки земельного налога на 50 процентов от базовых ставок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земельного и единого земельного налогов в десять раз на не используемые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апреля 2013 года № 12/3-V"О корректировке базовых налоговых ставок" (зарегистрировано в Реестре государственной регистрации нормативных правовых актов за № 2961, опубликовано в газете "Абай елі" от 28 мая 2013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