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0808" w14:textId="6ed0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июля 2015 года № 29/5-V. Зарегистрировано Департаментом юстиции Восточно-Казахстанской области 27 июля 2015 года № 4063. Утратило силу решением Абайского районного маслихата Восточно-Казахстанской области от 18 июня 2019 года № 36/2-VІ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Восточно-Казахстанской области от 18.06.2019 </w:t>
      </w:r>
      <w:r>
        <w:rPr>
          <w:rFonts w:ascii="Times New Roman"/>
          <w:b w:val="false"/>
          <w:i w:val="false"/>
          <w:color w:val="00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июля 2014 года № 22/5-V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3455, опубликовано в газете "Абай елі" от 25-31 августа 2014 года № 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"9. Единовременная социальная помощь к памятным датам и </w:t>
      </w:r>
      <w:r>
        <w:rPr>
          <w:rFonts w:ascii="Times New Roman"/>
          <w:b w:val="false"/>
          <w:i w:val="false"/>
          <w:color w:val="000000"/>
          <w:sz w:val="28"/>
        </w:rPr>
        <w:t>праздничным дням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Международный женский день – 8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"Алтын алқа", орденами "Материнская слава" I и II степени или ранее получившим звание "Мать-героиня"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матерям, награжденным подвеской "Күміс алқа"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многодетным семьям, имеющим четырех и более совместно проживающих несовершеннолетних детей –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День вывода войск с территории Афганистана, день памяти воинов-интернационалистов –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участникам боевых действий на территории других государств - 60 000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60 000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25 000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инвалидам и участникам Великой Отечественной войны – 160 000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воинскую службу в тылу в годы Великой Отечественной войны – 10 000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приравненным по льготам и гарантиям к инвалидам и участникам Великой Отечественной войны – 24 000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