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f93e" w14:textId="60ef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8 апреля 2015 года № 28/3-V "О внесении изменения в решение Абайского районного маслихата от 21 ноября 2012 года № 8-7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июля 2015 года № 29/8-V. Зарегистрировано Департаментом юстиции Восточно-Казахстанской области 27 июля 2015 года № 4062. Утратило силу - решением Абайского районного маслихата Восточно-Казахстанской области от 26 июня 2017 года № 12/6-VI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26.06.2017 № 12/6-VI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апреля 2015 года № 28/3-V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ноября 2012 года № 8-7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3900, опубликовано в газете "Абай елі" от 1-7 мая 2015 года № 17)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