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15f" w14:textId="3c9b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июля 2015 года № 36/9-V. Зарегистрировано Департаментом юстиции Восточно-Казахстанской области 7 августа 2015 года № 4087. Утратило силу решением Риддерского городского маслихата Восточно-Казахстанской области от 30 ноября 2020 года № 49/5-VI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№ 5-4-106, опубликовано в газете "Лениногорская правда" №7 от 13 февраля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