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b4e" w14:textId="3418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15 июля 2014 года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июля 2015 года N 36/7-V. Зарегистрировано Департаментом юстиции Восточно-Казахстанской области 04 августа 2015 года № 4081. Утратило силу - решением Риддерского городского маслихата Восточно-Казахстанской области от 25 октября 2018 года № 25/8-VI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Риддерского городского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масдихата от 15 июля 2014 года №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за № 3435, опубликовано в газете "Мой город Риддер" № 34 от 21 августа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Социальная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предоставляется в размере 12442 (двенадцать тысяч четыреста сорок две)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