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4ec80" w14:textId="f54ec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кандидатов в Президенты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Курчатов Восточно-Казахстанской области от 17 марта 2015 года № 88. Зарегистрировано Департаментом юстиции Восточно-Казахстанской области 06 апреля 2015 года № 3843. Утратило силу - постановлением акимата города Курчатов Восточно-Казахстанской области от 09 марта 2016 года № 383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Курчатов Восточно-Казахстанской области от 09.03.2016 № 383.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города Курчатов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места для размещения агитационных печатных материалов для кандидатов в Президенты Республики Казахстан на землях общего пользования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Курчатов Старенкову Е. 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Курчатов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Курчатовской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городской 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"17" марта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марта 2015 года № 88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ДИСЛОКАЦИЯ</w:t>
      </w:r>
      <w:r>
        <w:br/>
      </w:r>
      <w:r>
        <w:rPr>
          <w:rFonts w:ascii="Times New Roman"/>
          <w:b/>
          <w:i w:val="false"/>
          <w:color w:val="000000"/>
        </w:rPr>
        <w:t>мест для размещения агитационных печатных материалов</w:t>
      </w:r>
      <w:r>
        <w:br/>
      </w:r>
      <w:r>
        <w:rPr>
          <w:rFonts w:ascii="Times New Roman"/>
          <w:b/>
          <w:i w:val="false"/>
          <w:color w:val="000000"/>
        </w:rPr>
        <w:t>для кандидатов в Президенты Республики Казахстан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6795"/>
        <w:gridCol w:w="4052"/>
      </w:tblGrid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размещения агитационных печатных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у здания казенного коммунального государственного предприятия "Городской Дом культуры"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Тәуелсіздік,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у здания городского узла телекоммуникаций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у здания коммунального государственного учреждения "Школа-гимназия"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Тәуелсіздік,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на территории городского автовокзала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Красноармейская,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