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705e" w14:textId="cfd7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18 апреля 2014 года № 29/7-V "Об утверждении регламента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09 июля 2015 года № 40/3-V. Зарегистрировано Департаментом юстиции Восточно-Казахстанской области 10 августа 2015 года № 4096. Утратило силу - решением Усть-Каменогорского городского маслихата Восточно-Казахстанской области от 23 июня 2016 года № 6/15-VІ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23.06.2016 № 6/15-VІ.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регламент Усть-Каменогорского городского маслихата,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регламента Усть-Каменогорского городского маслихата" от 18 апреля 2014 года № 29/7-V (зарегистрировано в Реестре государственной регистрации нормативных правовых актов за номером 3357, опубликовано 5 июня 2014 года в газетах "Өскемен" № 22 и "Усть-Каменогорск" № 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на казахском языке изложен в новой редакции,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