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705e" w14:textId="cfd7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18 апреля 2014 года № 29/7-V "Об утверждении регламента Усть-Каменогорского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09 июля 2015 года № 40/3-V. Зарегистрировано Департаментом юстиции Восточно-Казахстанской области 10 августа 2015 года № 4096. Утратило силу - решением Усть-Каменогорского городского маслихата Восточно-Казахстанской области от 23 июня 2016 года № 6/15-VІ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23.06.2016 № 6/15-VІ.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регламент Усть-Каменогорского городского маслихата,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"Об утверждении регламента Усть-Каменогорского городского маслихата" от 18 апреля 2014 года № 29/7-V (зарегистрировано в Реестре государственной регистрации нормативных правовых актов за номером 3357, опубликовано 5 июня 2014 года в газетах "Өскемен" № 22 и "Усть-Каменогорск" № 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на казахском языке изложен в новой редакции, текст на русском языке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Кузнецов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