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e043" w14:textId="a4fe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1000 квадратных метров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6 апреля 2015 года N 37/4-V. Зарегистрировано Департаментом юстиции Восточно-Казахстанской области 30 апреля 2015 года N 3921. Утратило силу - решением Усть-Каменогорского городского маслихата Восточно-Казахстанской области от 14 февраля 2018 года № 26/5-VI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14.02.2018 № 26/5-VI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базовую ставку налога на придомовые земельные участки превышающие 1000 квадратных метров с 6,00 (шести) тенге до 3,00 (трех) тенге за 1 (один) квадратный метр.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