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8873" w14:textId="86f8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2014 года № 34/5-V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27 февраля 2015 года N 35/2-V. Зарегистрировано Департаментом юстиции Восточно-Казахстанской области 20 марта 2015 года N 3762. Утратило силу-решением Усть-Каменогорского городского маслихата Восточно-Казахстанской области от 31 июля 2018 года № 32/3-VI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31.07.2018 № 32/3-VI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Усть-Каменогорский городской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23 декабря 2014 года № 34/5-V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3629, опубликовано 29 января 2015 года в газетах "Өскемен" № 5 , "Усть-Каменогорск" № 5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Для назначения жилищной помощи семья (гражданин, либо его представитель по доверенности) ежеквартально обращается в Республиканское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– ЦОН) или веб-портал "электронного правительства" www.egov.kz (далее – портал) с заявлением и представляет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постановлением Правительства Республики Казахстан от 5 марта 2014 года № 185 "Об утверждении стандартов государственных услуг в сфере жилищно-коммунального хозяйства".".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